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676FE" w14:textId="4E2DDCC0" w:rsidR="00225D55" w:rsidRDefault="00D502F1" w:rsidP="00323EC1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  <w:lang w:val="ru-RU"/>
        </w:rPr>
      </w:pPr>
      <w:r>
        <w:rPr>
          <w:b/>
          <w:color w:val="000000"/>
          <w:sz w:val="22"/>
          <w:szCs w:val="22"/>
          <w:lang w:val="ru-RU"/>
        </w:rPr>
        <w:t>СОГЛАШЕНИЕ ОБ ОСНОВНЫХ УСЛОВИЯХ СДЕЛКИ</w:t>
      </w:r>
      <w:r w:rsidRPr="00B20B99">
        <w:rPr>
          <w:b/>
          <w:color w:val="000000"/>
          <w:sz w:val="22"/>
          <w:szCs w:val="22"/>
          <w:lang w:val="ru-RU"/>
        </w:rPr>
        <w:br/>
      </w:r>
      <w:bookmarkStart w:id="0" w:name="_30j0zll" w:colFirst="0" w:colLast="0"/>
      <w:bookmarkEnd w:id="0"/>
    </w:p>
    <w:p w14:paraId="413F6832" w14:textId="539214B6" w:rsidR="00A72DC1" w:rsidRDefault="00A72DC1" w:rsidP="00323EC1">
      <w:pPr>
        <w:pBdr>
          <w:top w:val="nil"/>
          <w:left w:val="nil"/>
          <w:bottom w:val="nil"/>
          <w:right w:val="nil"/>
          <w:between w:val="nil"/>
        </w:pBdr>
        <w:spacing w:after="240"/>
        <w:ind w:right="-43" w:firstLine="720"/>
        <w:jc w:val="both"/>
        <w:rPr>
          <w:color w:val="000000"/>
          <w:sz w:val="22"/>
          <w:szCs w:val="22"/>
          <w:lang w:val="ru-RU"/>
        </w:rPr>
      </w:pPr>
      <w:r w:rsidRPr="00A72DC1">
        <w:rPr>
          <w:color w:val="000000"/>
          <w:sz w:val="22"/>
          <w:szCs w:val="22"/>
          <w:lang w:val="ru-RU"/>
        </w:rPr>
        <w:t xml:space="preserve">Настоящее </w:t>
      </w:r>
      <w:r w:rsidR="00D502F1">
        <w:rPr>
          <w:color w:val="000000"/>
          <w:sz w:val="22"/>
          <w:szCs w:val="22"/>
          <w:lang w:val="ru-RU"/>
        </w:rPr>
        <w:t xml:space="preserve">Соглашение об основных условиях сделки </w:t>
      </w:r>
      <w:r w:rsidRPr="00A72DC1">
        <w:rPr>
          <w:color w:val="000000"/>
          <w:sz w:val="22"/>
          <w:szCs w:val="22"/>
          <w:lang w:val="ru-RU"/>
        </w:rPr>
        <w:t>(«</w:t>
      </w:r>
      <w:r w:rsidRPr="00A72DC1">
        <w:rPr>
          <w:b/>
          <w:color w:val="000000"/>
          <w:sz w:val="22"/>
          <w:szCs w:val="22"/>
          <w:lang w:val="ru-RU"/>
        </w:rPr>
        <w:t>Соглашение</w:t>
      </w:r>
      <w:r w:rsidRPr="00A72DC1">
        <w:rPr>
          <w:color w:val="000000"/>
          <w:sz w:val="22"/>
          <w:szCs w:val="22"/>
          <w:lang w:val="ru-RU"/>
        </w:rPr>
        <w:t>») фиксирует предварительные договоренности сторон по запуску и финансированию проекта</w:t>
      </w:r>
      <w:r w:rsidR="001C194B">
        <w:rPr>
          <w:color w:val="000000"/>
          <w:sz w:val="22"/>
          <w:szCs w:val="22"/>
          <w:lang w:val="ru-RU"/>
        </w:rPr>
        <w:t xml:space="preserve"> через вклад в уставный капитал</w:t>
      </w:r>
      <w:r w:rsidR="000F5432">
        <w:rPr>
          <w:color w:val="000000"/>
          <w:sz w:val="22"/>
          <w:szCs w:val="22"/>
          <w:lang w:val="ru-RU"/>
        </w:rPr>
        <w:t xml:space="preserve"> (ст. 19 ФЗ «Об обществах с ограниченной ответственностью»)</w:t>
      </w:r>
      <w:r w:rsidRPr="00A72DC1">
        <w:rPr>
          <w:color w:val="000000"/>
          <w:sz w:val="22"/>
          <w:szCs w:val="22"/>
          <w:lang w:val="ru-RU"/>
        </w:rPr>
        <w:t>.</w:t>
      </w:r>
      <w:r>
        <w:rPr>
          <w:color w:val="000000"/>
          <w:sz w:val="22"/>
          <w:szCs w:val="22"/>
          <w:lang w:val="ru-RU"/>
        </w:rPr>
        <w:t xml:space="preserve"> </w:t>
      </w:r>
      <w:r w:rsidRPr="00A72DC1">
        <w:rPr>
          <w:color w:val="000000"/>
          <w:sz w:val="22"/>
          <w:szCs w:val="22"/>
          <w:lang w:val="ru-RU"/>
        </w:rPr>
        <w:t>Соглашение заключено в дату более поздней подписи («</w:t>
      </w:r>
      <w:r w:rsidRPr="00A72DC1">
        <w:rPr>
          <w:b/>
          <w:bCs/>
          <w:color w:val="000000"/>
          <w:sz w:val="22"/>
          <w:szCs w:val="22"/>
          <w:lang w:val="ru-RU"/>
        </w:rPr>
        <w:t>Дата заключения</w:t>
      </w:r>
      <w:r w:rsidRPr="00A72DC1">
        <w:rPr>
          <w:color w:val="000000"/>
          <w:sz w:val="22"/>
          <w:szCs w:val="22"/>
          <w:lang w:val="ru-RU"/>
        </w:rPr>
        <w:t>»).</w:t>
      </w:r>
    </w:p>
    <w:p w14:paraId="331D1A2B" w14:textId="27E22087" w:rsidR="00D502F1" w:rsidRPr="00D502F1" w:rsidRDefault="00D502F1" w:rsidP="00323EC1">
      <w:pPr>
        <w:pBdr>
          <w:top w:val="nil"/>
          <w:left w:val="nil"/>
          <w:bottom w:val="nil"/>
          <w:right w:val="nil"/>
          <w:between w:val="nil"/>
        </w:pBdr>
        <w:spacing w:after="240"/>
        <w:ind w:firstLine="709"/>
        <w:jc w:val="both"/>
        <w:rPr>
          <w:color w:val="000000"/>
          <w:sz w:val="22"/>
          <w:szCs w:val="22"/>
          <w:lang w:val="ru-RU"/>
        </w:rPr>
      </w:pPr>
      <w:r w:rsidRPr="00D355B7">
        <w:rPr>
          <w:color w:val="000000"/>
          <w:sz w:val="22"/>
          <w:szCs w:val="22"/>
          <w:lang w:val="ru-RU"/>
        </w:rPr>
        <w:t>Кроме пункта</w:t>
      </w:r>
      <w:r w:rsidR="00923F2F">
        <w:rPr>
          <w:color w:val="000000"/>
          <w:sz w:val="22"/>
          <w:szCs w:val="22"/>
          <w:lang w:val="ru-RU"/>
        </w:rPr>
        <w:t xml:space="preserve"> </w:t>
      </w:r>
      <w:r w:rsidR="00923F2F">
        <w:rPr>
          <w:color w:val="000000"/>
          <w:sz w:val="22"/>
          <w:szCs w:val="22"/>
          <w:lang w:val="ru-RU"/>
        </w:rPr>
        <w:fldChar w:fldCharType="begin"/>
      </w:r>
      <w:r w:rsidR="00923F2F">
        <w:rPr>
          <w:color w:val="000000"/>
          <w:sz w:val="22"/>
          <w:szCs w:val="22"/>
          <w:lang w:val="ru-RU"/>
        </w:rPr>
        <w:instrText xml:space="preserve"> REF _Ref77609261 \r \h </w:instrText>
      </w:r>
      <w:r w:rsidR="00923F2F">
        <w:rPr>
          <w:color w:val="000000"/>
          <w:sz w:val="22"/>
          <w:szCs w:val="22"/>
          <w:lang w:val="ru-RU"/>
        </w:rPr>
      </w:r>
      <w:r w:rsidR="00923F2F">
        <w:rPr>
          <w:color w:val="000000"/>
          <w:sz w:val="22"/>
          <w:szCs w:val="22"/>
          <w:lang w:val="ru-RU"/>
        </w:rPr>
        <w:fldChar w:fldCharType="separate"/>
      </w:r>
      <w:r w:rsidR="00923F2F">
        <w:rPr>
          <w:color w:val="000000"/>
          <w:sz w:val="22"/>
          <w:szCs w:val="22"/>
          <w:lang w:val="ru-RU"/>
        </w:rPr>
        <w:t>8</w:t>
      </w:r>
      <w:r w:rsidR="00923F2F">
        <w:rPr>
          <w:color w:val="000000"/>
          <w:sz w:val="22"/>
          <w:szCs w:val="22"/>
          <w:lang w:val="ru-RU"/>
        </w:rPr>
        <w:fldChar w:fldCharType="end"/>
      </w:r>
      <w:r w:rsidR="00923F2F">
        <w:rPr>
          <w:color w:val="000000"/>
          <w:sz w:val="22"/>
          <w:szCs w:val="22"/>
          <w:lang w:val="ru-RU"/>
        </w:rPr>
        <w:t xml:space="preserve"> «Эксклюзивность», пункта</w:t>
      </w:r>
      <w:r w:rsidRPr="00D355B7">
        <w:rPr>
          <w:color w:val="000000"/>
          <w:sz w:val="22"/>
          <w:szCs w:val="22"/>
          <w:lang w:val="ru-RU"/>
        </w:rPr>
        <w:t xml:space="preserve"> </w:t>
      </w:r>
      <w:r w:rsidR="00D355B7">
        <w:rPr>
          <w:color w:val="000000"/>
          <w:sz w:val="22"/>
          <w:szCs w:val="22"/>
          <w:lang w:val="ru-RU"/>
        </w:rPr>
        <w:fldChar w:fldCharType="begin"/>
      </w:r>
      <w:r w:rsidR="00D355B7">
        <w:rPr>
          <w:color w:val="000000"/>
          <w:sz w:val="22"/>
          <w:szCs w:val="22"/>
          <w:lang w:val="ru-RU"/>
        </w:rPr>
        <w:instrText xml:space="preserve"> REF _Ref39432545 \r \h </w:instrText>
      </w:r>
      <w:r w:rsidR="00D355B7">
        <w:rPr>
          <w:color w:val="000000"/>
          <w:sz w:val="22"/>
          <w:szCs w:val="22"/>
          <w:lang w:val="ru-RU"/>
        </w:rPr>
      </w:r>
      <w:r w:rsidR="00D355B7">
        <w:rPr>
          <w:color w:val="000000"/>
          <w:sz w:val="22"/>
          <w:szCs w:val="22"/>
          <w:lang w:val="ru-RU"/>
        </w:rPr>
        <w:fldChar w:fldCharType="separate"/>
      </w:r>
      <w:r w:rsidR="00923F2F">
        <w:rPr>
          <w:color w:val="000000"/>
          <w:sz w:val="22"/>
          <w:szCs w:val="22"/>
          <w:lang w:val="ru-RU"/>
        </w:rPr>
        <w:t>9</w:t>
      </w:r>
      <w:r w:rsidR="00D355B7">
        <w:rPr>
          <w:color w:val="000000"/>
          <w:sz w:val="22"/>
          <w:szCs w:val="22"/>
          <w:lang w:val="ru-RU"/>
        </w:rPr>
        <w:fldChar w:fldCharType="end"/>
      </w:r>
      <w:r w:rsidRPr="00D355B7">
        <w:rPr>
          <w:color w:val="000000"/>
          <w:sz w:val="22"/>
          <w:szCs w:val="22"/>
          <w:lang w:val="ru-RU"/>
        </w:rPr>
        <w:t xml:space="preserve"> «Применимое право</w:t>
      </w:r>
      <w:r w:rsidR="00D355B7" w:rsidRPr="00D355B7">
        <w:rPr>
          <w:color w:val="000000"/>
          <w:sz w:val="22"/>
          <w:szCs w:val="22"/>
          <w:lang w:val="ru-RU"/>
        </w:rPr>
        <w:t xml:space="preserve"> и разрешение споров</w:t>
      </w:r>
      <w:r w:rsidRPr="00D355B7">
        <w:rPr>
          <w:color w:val="000000"/>
          <w:sz w:val="22"/>
          <w:szCs w:val="22"/>
          <w:lang w:val="ru-RU"/>
        </w:rPr>
        <w:t>»</w:t>
      </w:r>
      <w:r w:rsidR="00D355B7" w:rsidRPr="00D355B7">
        <w:rPr>
          <w:color w:val="000000"/>
          <w:sz w:val="22"/>
          <w:szCs w:val="22"/>
          <w:lang w:val="ru-RU"/>
        </w:rPr>
        <w:t xml:space="preserve">, пункта </w:t>
      </w:r>
      <w:r w:rsidR="00D355B7">
        <w:rPr>
          <w:color w:val="000000"/>
          <w:sz w:val="22"/>
          <w:szCs w:val="22"/>
          <w:lang w:val="ru-RU"/>
        </w:rPr>
        <w:fldChar w:fldCharType="begin"/>
      </w:r>
      <w:r w:rsidR="00D355B7">
        <w:rPr>
          <w:color w:val="000000"/>
          <w:sz w:val="22"/>
          <w:szCs w:val="22"/>
          <w:lang w:val="ru-RU"/>
        </w:rPr>
        <w:instrText xml:space="preserve"> REF _Ref40131356 \r \h </w:instrText>
      </w:r>
      <w:r w:rsidR="00D355B7">
        <w:rPr>
          <w:color w:val="000000"/>
          <w:sz w:val="22"/>
          <w:szCs w:val="22"/>
          <w:lang w:val="ru-RU"/>
        </w:rPr>
      </w:r>
      <w:r w:rsidR="00D355B7">
        <w:rPr>
          <w:color w:val="000000"/>
          <w:sz w:val="22"/>
          <w:szCs w:val="22"/>
          <w:lang w:val="ru-RU"/>
        </w:rPr>
        <w:fldChar w:fldCharType="separate"/>
      </w:r>
      <w:r w:rsidR="00923F2F">
        <w:rPr>
          <w:color w:val="000000"/>
          <w:sz w:val="22"/>
          <w:szCs w:val="22"/>
          <w:lang w:val="ru-RU"/>
        </w:rPr>
        <w:t>10</w:t>
      </w:r>
      <w:r w:rsidR="00D355B7">
        <w:rPr>
          <w:color w:val="000000"/>
          <w:sz w:val="22"/>
          <w:szCs w:val="22"/>
          <w:lang w:val="ru-RU"/>
        </w:rPr>
        <w:fldChar w:fldCharType="end"/>
      </w:r>
      <w:r w:rsidR="00D355B7" w:rsidRPr="00D355B7">
        <w:rPr>
          <w:color w:val="000000"/>
          <w:sz w:val="22"/>
          <w:szCs w:val="22"/>
          <w:lang w:val="ru-RU"/>
        </w:rPr>
        <w:t xml:space="preserve"> «</w:t>
      </w:r>
      <w:r w:rsidR="00D355B7">
        <w:rPr>
          <w:color w:val="000000"/>
          <w:sz w:val="22"/>
          <w:szCs w:val="22"/>
          <w:lang w:val="ru-RU"/>
        </w:rPr>
        <w:t>Заключение Соглашения</w:t>
      </w:r>
      <w:r w:rsidR="00D355B7" w:rsidRPr="00D355B7">
        <w:rPr>
          <w:color w:val="000000"/>
          <w:sz w:val="22"/>
          <w:szCs w:val="22"/>
          <w:lang w:val="ru-RU"/>
        </w:rPr>
        <w:t>»</w:t>
      </w:r>
      <w:r w:rsidRPr="00D355B7">
        <w:rPr>
          <w:color w:val="000000"/>
          <w:sz w:val="22"/>
          <w:szCs w:val="22"/>
          <w:lang w:val="ru-RU"/>
        </w:rPr>
        <w:t xml:space="preserve"> и пункта </w:t>
      </w:r>
      <w:r w:rsidR="00D355B7">
        <w:rPr>
          <w:color w:val="000000"/>
          <w:sz w:val="22"/>
          <w:szCs w:val="22"/>
          <w:lang w:val="ru-RU"/>
        </w:rPr>
        <w:fldChar w:fldCharType="begin"/>
      </w:r>
      <w:r w:rsidR="00D355B7">
        <w:rPr>
          <w:color w:val="000000"/>
          <w:sz w:val="22"/>
          <w:szCs w:val="22"/>
          <w:lang w:val="ru-RU"/>
        </w:rPr>
        <w:instrText xml:space="preserve"> REF _Ref39249696 \r \h </w:instrText>
      </w:r>
      <w:r w:rsidR="00D355B7">
        <w:rPr>
          <w:color w:val="000000"/>
          <w:sz w:val="22"/>
          <w:szCs w:val="22"/>
          <w:lang w:val="ru-RU"/>
        </w:rPr>
      </w:r>
      <w:r w:rsidR="00D355B7">
        <w:rPr>
          <w:color w:val="000000"/>
          <w:sz w:val="22"/>
          <w:szCs w:val="22"/>
          <w:lang w:val="ru-RU"/>
        </w:rPr>
        <w:fldChar w:fldCharType="separate"/>
      </w:r>
      <w:r w:rsidR="00923F2F">
        <w:rPr>
          <w:color w:val="000000"/>
          <w:sz w:val="22"/>
          <w:szCs w:val="22"/>
          <w:lang w:val="ru-RU"/>
        </w:rPr>
        <w:t>11</w:t>
      </w:r>
      <w:r w:rsidR="00D355B7">
        <w:rPr>
          <w:color w:val="000000"/>
          <w:sz w:val="22"/>
          <w:szCs w:val="22"/>
          <w:lang w:val="ru-RU"/>
        </w:rPr>
        <w:fldChar w:fldCharType="end"/>
      </w:r>
      <w:r w:rsidRPr="00D355B7">
        <w:rPr>
          <w:color w:val="000000"/>
          <w:sz w:val="22"/>
          <w:szCs w:val="22"/>
          <w:lang w:val="ru-RU"/>
        </w:rPr>
        <w:t xml:space="preserve"> «Конфиденциальность</w:t>
      </w:r>
      <w:r w:rsidRPr="00B20B99">
        <w:rPr>
          <w:color w:val="000000"/>
          <w:sz w:val="22"/>
          <w:szCs w:val="22"/>
          <w:lang w:val="ru-RU"/>
        </w:rPr>
        <w:t>», которы</w:t>
      </w:r>
      <w:r>
        <w:rPr>
          <w:color w:val="000000"/>
          <w:sz w:val="22"/>
          <w:szCs w:val="22"/>
          <w:lang w:val="ru-RU"/>
        </w:rPr>
        <w:t>е</w:t>
      </w:r>
      <w:r w:rsidRPr="00B20B99">
        <w:rPr>
          <w:color w:val="000000"/>
          <w:sz w:val="22"/>
          <w:szCs w:val="22"/>
          <w:lang w:val="ru-RU"/>
        </w:rPr>
        <w:t xml:space="preserve"> является обязательным</w:t>
      </w:r>
      <w:r w:rsidR="003C401C">
        <w:rPr>
          <w:color w:val="000000"/>
          <w:sz w:val="22"/>
          <w:szCs w:val="22"/>
          <w:lang w:val="ru-RU"/>
        </w:rPr>
        <w:t>и</w:t>
      </w:r>
      <w:r w:rsidRPr="00B20B99">
        <w:rPr>
          <w:color w:val="000000"/>
          <w:sz w:val="22"/>
          <w:szCs w:val="22"/>
          <w:lang w:val="ru-RU"/>
        </w:rPr>
        <w:t xml:space="preserve"> для </w:t>
      </w:r>
      <w:r>
        <w:rPr>
          <w:color w:val="000000"/>
          <w:sz w:val="22"/>
          <w:szCs w:val="22"/>
          <w:lang w:val="ru-RU"/>
        </w:rPr>
        <w:t>С</w:t>
      </w:r>
      <w:r w:rsidRPr="00B20B99">
        <w:rPr>
          <w:color w:val="000000"/>
          <w:sz w:val="22"/>
          <w:szCs w:val="22"/>
          <w:lang w:val="ru-RU"/>
        </w:rPr>
        <w:t>торон</w:t>
      </w:r>
      <w:r w:rsidRPr="004A47A1">
        <w:rPr>
          <w:color w:val="000000"/>
          <w:sz w:val="22"/>
          <w:szCs w:val="22"/>
          <w:lang w:val="ru-RU"/>
        </w:rPr>
        <w:t xml:space="preserve"> (</w:t>
      </w:r>
      <w:r>
        <w:rPr>
          <w:color w:val="000000"/>
          <w:sz w:val="22"/>
          <w:szCs w:val="22"/>
          <w:lang w:val="ru-RU"/>
        </w:rPr>
        <w:t>как этот термин определен далее</w:t>
      </w:r>
      <w:r w:rsidRPr="004A47A1">
        <w:rPr>
          <w:color w:val="000000"/>
          <w:sz w:val="22"/>
          <w:szCs w:val="22"/>
          <w:lang w:val="ru-RU"/>
        </w:rPr>
        <w:t>)</w:t>
      </w:r>
      <w:r w:rsidRPr="00B20B99">
        <w:rPr>
          <w:color w:val="000000"/>
          <w:sz w:val="22"/>
          <w:szCs w:val="22"/>
          <w:lang w:val="ru-RU"/>
        </w:rPr>
        <w:t>, настоящее Соглашение не является юридически</w:t>
      </w:r>
      <w:r>
        <w:rPr>
          <w:color w:val="000000"/>
          <w:sz w:val="22"/>
          <w:szCs w:val="22"/>
          <w:lang w:val="ru-RU"/>
        </w:rPr>
        <w:t xml:space="preserve"> </w:t>
      </w:r>
      <w:r w:rsidRPr="00B20B99">
        <w:rPr>
          <w:color w:val="000000"/>
          <w:sz w:val="22"/>
          <w:szCs w:val="22"/>
          <w:lang w:val="ru-RU"/>
        </w:rPr>
        <w:t xml:space="preserve">обязывающим документом и не создает для </w:t>
      </w:r>
      <w:r w:rsidR="001C194B">
        <w:rPr>
          <w:color w:val="000000"/>
          <w:sz w:val="22"/>
          <w:szCs w:val="22"/>
          <w:lang w:val="ru-RU"/>
        </w:rPr>
        <w:t>С</w:t>
      </w:r>
      <w:r w:rsidRPr="00B20B99">
        <w:rPr>
          <w:color w:val="000000"/>
          <w:sz w:val="22"/>
          <w:szCs w:val="22"/>
          <w:lang w:val="ru-RU"/>
        </w:rPr>
        <w:t>торон взаимных прав и обязанностей.</w:t>
      </w:r>
    </w:p>
    <w:tbl>
      <w:tblPr>
        <w:tblStyle w:val="a5"/>
        <w:tblW w:w="9214" w:type="dxa"/>
        <w:tblInd w:w="0" w:type="dxa"/>
        <w:tblLayout w:type="fixed"/>
        <w:tblCellMar>
          <w:right w:w="144" w:type="dxa"/>
        </w:tblCellMar>
        <w:tblLook w:val="0400" w:firstRow="0" w:lastRow="0" w:firstColumn="0" w:lastColumn="0" w:noHBand="0" w:noVBand="1"/>
      </w:tblPr>
      <w:tblGrid>
        <w:gridCol w:w="1980"/>
        <w:gridCol w:w="7234"/>
      </w:tblGrid>
      <w:tr w:rsidR="00C84702" w:rsidRPr="008F381E" w14:paraId="1B0A391B" w14:textId="77777777" w:rsidTr="00C9420E">
        <w:tc>
          <w:tcPr>
            <w:tcW w:w="1980" w:type="dxa"/>
          </w:tcPr>
          <w:p w14:paraId="2231E390" w14:textId="72955193" w:rsidR="00C84702" w:rsidRDefault="00C84702" w:rsidP="00323EC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ind w:left="426" w:hanging="426"/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</w:pPr>
            <w:bookmarkStart w:id="1" w:name="_Hlk39098289"/>
            <w:r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  <w:t>Стороны</w:t>
            </w:r>
          </w:p>
        </w:tc>
        <w:tc>
          <w:tcPr>
            <w:tcW w:w="7234" w:type="dxa"/>
          </w:tcPr>
          <w:p w14:paraId="08FDD3E6" w14:textId="3200DE20" w:rsidR="00C84702" w:rsidRPr="00220185" w:rsidRDefault="00C84702" w:rsidP="00323E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jc w:val="both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Сторонами настоящего Соглашения являются</w:t>
            </w:r>
            <w:r w:rsidR="00220185">
              <w:rPr>
                <w:color w:val="000000"/>
                <w:sz w:val="22"/>
                <w:szCs w:val="22"/>
                <w:lang w:val="en-US"/>
              </w:rPr>
              <w:t>:</w:t>
            </w:r>
          </w:p>
          <w:p w14:paraId="240287B1" w14:textId="4AFD5940" w:rsidR="00566942" w:rsidRPr="00566942" w:rsidRDefault="006B36AD" w:rsidP="00323EC1">
            <w:pPr>
              <w:pStyle w:val="af2"/>
              <w:numPr>
                <w:ilvl w:val="0"/>
                <w:numId w:val="5"/>
              </w:numPr>
              <w:spacing w:after="160"/>
              <w:contextualSpacing w:val="0"/>
              <w:jc w:val="both"/>
              <w:rPr>
                <w:color w:val="000000"/>
                <w:sz w:val="22"/>
                <w:szCs w:val="22"/>
                <w:lang w:val="ru-RU"/>
              </w:rPr>
            </w:pPr>
            <w:r w:rsidRPr="006B36AD">
              <w:rPr>
                <w:b/>
                <w:bCs/>
                <w:sz w:val="22"/>
                <w:szCs w:val="22"/>
                <w:lang w:val="ru-RU"/>
              </w:rPr>
              <w:t>[</w:t>
            </w:r>
            <w:r w:rsidRPr="00D57C1D">
              <w:rPr>
                <w:b/>
                <w:bCs/>
                <w:sz w:val="22"/>
                <w:szCs w:val="22"/>
                <w:highlight w:val="yellow"/>
                <w:lang w:val="ru-RU"/>
              </w:rPr>
              <w:t>ФИО</w:t>
            </w:r>
            <w:r w:rsidRPr="006B36AD">
              <w:rPr>
                <w:b/>
                <w:bCs/>
                <w:sz w:val="22"/>
                <w:szCs w:val="22"/>
                <w:lang w:val="ru-RU"/>
              </w:rPr>
              <w:t>]</w:t>
            </w:r>
            <w:r>
              <w:rPr>
                <w:sz w:val="22"/>
                <w:szCs w:val="22"/>
                <w:lang w:val="ru-RU"/>
              </w:rPr>
              <w:t xml:space="preserve">, </w:t>
            </w:r>
            <w:r w:rsidRPr="006B36AD">
              <w:rPr>
                <w:sz w:val="22"/>
                <w:szCs w:val="22"/>
                <w:lang w:val="ru-RU"/>
              </w:rPr>
              <w:t>[</w:t>
            </w:r>
            <w:r w:rsidRPr="00B01B55">
              <w:rPr>
                <w:sz w:val="22"/>
                <w:szCs w:val="22"/>
                <w:highlight w:val="yellow"/>
                <w:lang w:val="ru-RU"/>
              </w:rPr>
              <w:t>паспортные данные</w:t>
            </w:r>
            <w:r w:rsidRPr="006B36AD">
              <w:rPr>
                <w:sz w:val="22"/>
                <w:szCs w:val="22"/>
                <w:lang w:val="ru-RU"/>
              </w:rPr>
              <w:t>]</w:t>
            </w:r>
            <w:r w:rsidRPr="00566942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r w:rsidR="00566942" w:rsidRPr="00566942">
              <w:rPr>
                <w:color w:val="000000"/>
                <w:sz w:val="22"/>
                <w:szCs w:val="22"/>
                <w:lang w:val="ru-RU"/>
              </w:rPr>
              <w:t>(«</w:t>
            </w:r>
            <w:r w:rsidR="00DB5CB8" w:rsidRPr="00DB5CB8">
              <w:rPr>
                <w:b/>
                <w:bCs/>
                <w:color w:val="000000"/>
                <w:sz w:val="22"/>
                <w:szCs w:val="22"/>
                <w:lang w:val="ru-RU"/>
              </w:rPr>
              <w:t>О</w:t>
            </w:r>
            <w:r w:rsidR="00566942" w:rsidRPr="00DB5CB8">
              <w:rPr>
                <w:b/>
                <w:bCs/>
                <w:color w:val="000000"/>
                <w:sz w:val="22"/>
                <w:szCs w:val="22"/>
                <w:lang w:val="ru-RU"/>
              </w:rPr>
              <w:t>с</w:t>
            </w:r>
            <w:r w:rsidR="00566942" w:rsidRPr="00566942">
              <w:rPr>
                <w:b/>
                <w:bCs/>
                <w:color w:val="000000"/>
                <w:sz w:val="22"/>
                <w:szCs w:val="22"/>
                <w:lang w:val="ru-RU"/>
              </w:rPr>
              <w:t>нователь</w:t>
            </w:r>
            <w:r w:rsidR="00AB0E23">
              <w:rPr>
                <w:b/>
                <w:bCs/>
                <w:color w:val="000000"/>
                <w:sz w:val="22"/>
                <w:szCs w:val="22"/>
                <w:lang w:val="en-US"/>
              </w:rPr>
              <w:t> </w:t>
            </w:r>
            <w:r w:rsidR="00DB5CB8">
              <w:rPr>
                <w:b/>
                <w:bCs/>
                <w:color w:val="000000"/>
                <w:sz w:val="22"/>
                <w:szCs w:val="22"/>
                <w:lang w:val="ru-RU"/>
              </w:rPr>
              <w:t>1</w:t>
            </w:r>
            <w:r w:rsidR="00566942" w:rsidRPr="00566942">
              <w:rPr>
                <w:color w:val="000000"/>
                <w:sz w:val="22"/>
                <w:szCs w:val="22"/>
                <w:lang w:val="ru-RU"/>
              </w:rPr>
              <w:t xml:space="preserve">»); </w:t>
            </w:r>
          </w:p>
          <w:p w14:paraId="1E6789F8" w14:textId="3EB331B1" w:rsidR="00B30FF4" w:rsidRDefault="006B36AD" w:rsidP="00323EC1">
            <w:pPr>
              <w:pStyle w:val="af2"/>
              <w:numPr>
                <w:ilvl w:val="0"/>
                <w:numId w:val="5"/>
              </w:numPr>
              <w:spacing w:after="160"/>
              <w:contextualSpacing w:val="0"/>
              <w:jc w:val="both"/>
              <w:rPr>
                <w:color w:val="000000"/>
                <w:sz w:val="22"/>
                <w:szCs w:val="22"/>
                <w:lang w:val="ru-RU"/>
              </w:rPr>
            </w:pPr>
            <w:r w:rsidRPr="00D57C1D">
              <w:rPr>
                <w:b/>
                <w:bCs/>
                <w:sz w:val="22"/>
                <w:szCs w:val="22"/>
              </w:rPr>
              <w:t>[</w:t>
            </w:r>
            <w:r w:rsidRPr="00D57C1D">
              <w:rPr>
                <w:b/>
                <w:bCs/>
                <w:sz w:val="22"/>
                <w:szCs w:val="22"/>
                <w:highlight w:val="yellow"/>
                <w:lang w:val="ru-RU"/>
              </w:rPr>
              <w:t>ФИО</w:t>
            </w:r>
            <w:r w:rsidRPr="00D57C1D">
              <w:rPr>
                <w:b/>
                <w:bCs/>
                <w:sz w:val="22"/>
                <w:szCs w:val="22"/>
              </w:rPr>
              <w:t>]</w:t>
            </w:r>
            <w:r>
              <w:rPr>
                <w:sz w:val="22"/>
                <w:szCs w:val="22"/>
                <w:lang w:val="ru-RU"/>
              </w:rPr>
              <w:t xml:space="preserve">, </w:t>
            </w:r>
            <w:r>
              <w:rPr>
                <w:sz w:val="22"/>
                <w:szCs w:val="22"/>
              </w:rPr>
              <w:t>[</w:t>
            </w:r>
            <w:r w:rsidRPr="00B01B55">
              <w:rPr>
                <w:sz w:val="22"/>
                <w:szCs w:val="22"/>
                <w:highlight w:val="yellow"/>
                <w:lang w:val="ru-RU"/>
              </w:rPr>
              <w:t>паспортные данные</w:t>
            </w:r>
            <w:r>
              <w:rPr>
                <w:sz w:val="22"/>
                <w:szCs w:val="22"/>
              </w:rPr>
              <w:t>]</w:t>
            </w:r>
            <w:r w:rsidRPr="00566942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r w:rsidR="00B30FF4" w:rsidRPr="00566942">
              <w:rPr>
                <w:color w:val="000000"/>
                <w:sz w:val="22"/>
                <w:szCs w:val="22"/>
                <w:lang w:val="ru-RU"/>
              </w:rPr>
              <w:t>(«</w:t>
            </w:r>
            <w:r w:rsidR="00B30FF4">
              <w:rPr>
                <w:b/>
                <w:bCs/>
                <w:color w:val="000000"/>
                <w:sz w:val="22"/>
                <w:szCs w:val="22"/>
                <w:lang w:val="ru-RU"/>
              </w:rPr>
              <w:t>О</w:t>
            </w:r>
            <w:r w:rsidR="00B30FF4" w:rsidRPr="00566942">
              <w:rPr>
                <w:b/>
                <w:bCs/>
                <w:color w:val="000000"/>
                <w:sz w:val="22"/>
                <w:szCs w:val="22"/>
                <w:lang w:val="ru-RU"/>
              </w:rPr>
              <w:t>снователь</w:t>
            </w:r>
            <w:r w:rsidR="00B30FF4">
              <w:rPr>
                <w:b/>
                <w:bCs/>
                <w:color w:val="000000"/>
                <w:sz w:val="22"/>
                <w:szCs w:val="22"/>
                <w:lang w:val="en-US"/>
              </w:rPr>
              <w:t> </w:t>
            </w:r>
            <w:r w:rsidR="00B30FF4">
              <w:rPr>
                <w:b/>
                <w:bCs/>
                <w:color w:val="000000"/>
                <w:sz w:val="22"/>
                <w:szCs w:val="22"/>
                <w:lang w:val="ru-RU"/>
              </w:rPr>
              <w:t>2</w:t>
            </w:r>
            <w:r w:rsidR="00B30FF4" w:rsidRPr="00566942">
              <w:rPr>
                <w:color w:val="000000"/>
                <w:sz w:val="22"/>
                <w:szCs w:val="22"/>
                <w:lang w:val="ru-RU"/>
              </w:rPr>
              <w:t>»)</w:t>
            </w:r>
            <w:r w:rsidR="00B30FF4">
              <w:rPr>
                <w:color w:val="000000"/>
                <w:sz w:val="22"/>
                <w:szCs w:val="22"/>
                <w:lang w:val="ru-RU"/>
              </w:rPr>
              <w:t xml:space="preserve">; </w:t>
            </w:r>
          </w:p>
          <w:p w14:paraId="19A6BE55" w14:textId="033D8C20" w:rsidR="00D502F1" w:rsidRDefault="006B36AD" w:rsidP="00323EC1">
            <w:pPr>
              <w:pStyle w:val="af2"/>
              <w:numPr>
                <w:ilvl w:val="0"/>
                <w:numId w:val="5"/>
              </w:numPr>
              <w:spacing w:after="160"/>
              <w:contextualSpacing w:val="0"/>
              <w:jc w:val="both"/>
              <w:rPr>
                <w:color w:val="000000"/>
                <w:sz w:val="22"/>
                <w:szCs w:val="22"/>
                <w:lang w:val="ru-RU"/>
              </w:rPr>
            </w:pPr>
            <w:r w:rsidRPr="00D57C1D">
              <w:rPr>
                <w:b/>
                <w:bCs/>
                <w:sz w:val="22"/>
                <w:szCs w:val="22"/>
              </w:rPr>
              <w:t>[</w:t>
            </w:r>
            <w:r w:rsidRPr="00D57C1D">
              <w:rPr>
                <w:b/>
                <w:bCs/>
                <w:sz w:val="22"/>
                <w:szCs w:val="22"/>
                <w:highlight w:val="yellow"/>
                <w:lang w:val="ru-RU"/>
              </w:rPr>
              <w:t>ФИО</w:t>
            </w:r>
            <w:r w:rsidRPr="00D57C1D">
              <w:rPr>
                <w:b/>
                <w:bCs/>
                <w:sz w:val="22"/>
                <w:szCs w:val="22"/>
              </w:rPr>
              <w:t>]</w:t>
            </w:r>
            <w:r>
              <w:rPr>
                <w:sz w:val="22"/>
                <w:szCs w:val="22"/>
                <w:lang w:val="ru-RU"/>
              </w:rPr>
              <w:t xml:space="preserve">, </w:t>
            </w:r>
            <w:r>
              <w:rPr>
                <w:sz w:val="22"/>
                <w:szCs w:val="22"/>
              </w:rPr>
              <w:t>[</w:t>
            </w:r>
            <w:r w:rsidRPr="00B01B55">
              <w:rPr>
                <w:sz w:val="22"/>
                <w:szCs w:val="22"/>
                <w:highlight w:val="yellow"/>
                <w:lang w:val="ru-RU"/>
              </w:rPr>
              <w:t>паспортные данные</w:t>
            </w:r>
            <w:r>
              <w:rPr>
                <w:sz w:val="22"/>
                <w:szCs w:val="22"/>
              </w:rPr>
              <w:t>]</w:t>
            </w:r>
            <w:r w:rsidRPr="00566942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r w:rsidR="00566942" w:rsidRPr="00566942">
              <w:rPr>
                <w:color w:val="000000"/>
                <w:sz w:val="22"/>
                <w:szCs w:val="22"/>
                <w:lang w:val="ru-RU"/>
              </w:rPr>
              <w:t>(«</w:t>
            </w:r>
            <w:r w:rsidR="00DB5CB8">
              <w:rPr>
                <w:b/>
                <w:bCs/>
                <w:color w:val="000000"/>
                <w:sz w:val="22"/>
                <w:szCs w:val="22"/>
                <w:lang w:val="ru-RU"/>
              </w:rPr>
              <w:t>О</w:t>
            </w:r>
            <w:r w:rsidR="00566942" w:rsidRPr="00566942">
              <w:rPr>
                <w:b/>
                <w:bCs/>
                <w:color w:val="000000"/>
                <w:sz w:val="22"/>
                <w:szCs w:val="22"/>
                <w:lang w:val="ru-RU"/>
              </w:rPr>
              <w:t>снователь</w:t>
            </w:r>
            <w:r w:rsidR="00AB0E23">
              <w:rPr>
                <w:b/>
                <w:bCs/>
                <w:color w:val="000000"/>
                <w:sz w:val="22"/>
                <w:szCs w:val="22"/>
                <w:lang w:val="en-US"/>
              </w:rPr>
              <w:t> </w:t>
            </w:r>
            <w:r w:rsidR="00B30FF4">
              <w:rPr>
                <w:b/>
                <w:bCs/>
                <w:color w:val="000000"/>
                <w:sz w:val="22"/>
                <w:szCs w:val="22"/>
                <w:lang w:val="ru-RU"/>
              </w:rPr>
              <w:t>3</w:t>
            </w:r>
            <w:r w:rsidR="00566942" w:rsidRPr="00566942">
              <w:rPr>
                <w:color w:val="000000"/>
                <w:sz w:val="22"/>
                <w:szCs w:val="22"/>
                <w:lang w:val="ru-RU"/>
              </w:rPr>
              <w:t>»)</w:t>
            </w:r>
            <w:r w:rsidR="009F30CD">
              <w:rPr>
                <w:color w:val="000000"/>
                <w:sz w:val="22"/>
                <w:szCs w:val="22"/>
                <w:lang w:val="ru-RU"/>
              </w:rPr>
              <w:t>,</w:t>
            </w:r>
          </w:p>
          <w:p w14:paraId="2CE2EA8C" w14:textId="01367533" w:rsidR="00566942" w:rsidRPr="00566942" w:rsidRDefault="009F30CD" w:rsidP="00323EC1">
            <w:pPr>
              <w:pStyle w:val="af2"/>
              <w:spacing w:after="160"/>
              <w:contextualSpacing w:val="0"/>
              <w:jc w:val="both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совместно именуемые «</w:t>
            </w:r>
            <w:r w:rsidRPr="009F30CD">
              <w:rPr>
                <w:b/>
                <w:bCs/>
                <w:color w:val="000000"/>
                <w:sz w:val="22"/>
                <w:szCs w:val="22"/>
                <w:lang w:val="ru-RU"/>
              </w:rPr>
              <w:t>Основатели</w:t>
            </w:r>
            <w:r>
              <w:rPr>
                <w:color w:val="000000"/>
                <w:sz w:val="22"/>
                <w:szCs w:val="22"/>
                <w:lang w:val="ru-RU"/>
              </w:rPr>
              <w:t>»</w:t>
            </w:r>
            <w:r w:rsidR="00566942" w:rsidRPr="00566942">
              <w:rPr>
                <w:color w:val="000000"/>
                <w:sz w:val="22"/>
                <w:szCs w:val="22"/>
                <w:lang w:val="ru-RU"/>
              </w:rPr>
              <w:t>;</w:t>
            </w:r>
          </w:p>
          <w:p w14:paraId="0F78CADC" w14:textId="0E48A48C" w:rsidR="000F5432" w:rsidRPr="00923F2F" w:rsidRDefault="000F5432" w:rsidP="00323EC1">
            <w:pPr>
              <w:pStyle w:val="af2"/>
              <w:numPr>
                <w:ilvl w:val="0"/>
                <w:numId w:val="5"/>
              </w:numPr>
              <w:spacing w:after="160"/>
              <w:ind w:left="714" w:hanging="357"/>
              <w:contextualSpacing w:val="0"/>
              <w:jc w:val="both"/>
              <w:rPr>
                <w:color w:val="000000"/>
                <w:sz w:val="22"/>
                <w:szCs w:val="22"/>
                <w:lang w:val="ru-RU"/>
              </w:rPr>
            </w:pPr>
            <w:r w:rsidRPr="000F5432">
              <w:rPr>
                <w:b/>
                <w:bCs/>
                <w:sz w:val="22"/>
                <w:szCs w:val="22"/>
                <w:lang w:val="ru-RU"/>
              </w:rPr>
              <w:t>Общество с ограниченной ответственностью «[</w:t>
            </w:r>
            <w:r w:rsidRPr="000F5432">
              <w:rPr>
                <w:b/>
                <w:bCs/>
                <w:sz w:val="22"/>
                <w:szCs w:val="22"/>
                <w:highlight w:val="yellow"/>
                <w:lang w:val="ru-RU"/>
              </w:rPr>
              <w:t>Наименование</w:t>
            </w:r>
            <w:r w:rsidRPr="000F5432">
              <w:rPr>
                <w:b/>
                <w:bCs/>
                <w:sz w:val="22"/>
                <w:szCs w:val="22"/>
                <w:lang w:val="ru-RU"/>
              </w:rPr>
              <w:t>]»</w:t>
            </w:r>
            <w:r w:rsidRPr="000F5432">
              <w:rPr>
                <w:sz w:val="22"/>
                <w:szCs w:val="22"/>
                <w:lang w:val="ru-RU"/>
              </w:rPr>
              <w:t>, ОГРН [</w:t>
            </w:r>
            <w:r w:rsidRPr="000F5432">
              <w:rPr>
                <w:sz w:val="22"/>
                <w:szCs w:val="22"/>
                <w:highlight w:val="yellow"/>
                <w:lang w:val="ru-RU"/>
              </w:rPr>
              <w:t>ОГРН</w:t>
            </w:r>
            <w:r w:rsidRPr="000F5432">
              <w:rPr>
                <w:sz w:val="22"/>
                <w:szCs w:val="22"/>
                <w:lang w:val="ru-RU"/>
              </w:rPr>
              <w:t>] («</w:t>
            </w:r>
            <w:r w:rsidRPr="000F5432">
              <w:rPr>
                <w:b/>
                <w:bCs/>
                <w:sz w:val="22"/>
                <w:szCs w:val="22"/>
                <w:lang w:val="ru-RU"/>
              </w:rPr>
              <w:t>Общество</w:t>
            </w:r>
            <w:r w:rsidRPr="000F5432">
              <w:rPr>
                <w:sz w:val="22"/>
                <w:szCs w:val="22"/>
                <w:lang w:val="ru-RU"/>
              </w:rPr>
              <w:t>»)</w:t>
            </w:r>
            <w:r>
              <w:rPr>
                <w:sz w:val="22"/>
                <w:szCs w:val="22"/>
                <w:lang w:val="ru-RU"/>
              </w:rPr>
              <w:t>; и</w:t>
            </w:r>
          </w:p>
          <w:p w14:paraId="28268ECF" w14:textId="055E5894" w:rsidR="009F30CD" w:rsidRPr="009F30CD" w:rsidRDefault="00B30FF4" w:rsidP="00323EC1">
            <w:pPr>
              <w:pStyle w:val="af2"/>
              <w:numPr>
                <w:ilvl w:val="0"/>
                <w:numId w:val="5"/>
              </w:numPr>
              <w:spacing w:after="160"/>
              <w:ind w:left="714" w:hanging="357"/>
              <w:contextualSpacing w:val="0"/>
              <w:jc w:val="both"/>
              <w:rPr>
                <w:color w:val="000000"/>
                <w:sz w:val="22"/>
                <w:szCs w:val="22"/>
                <w:lang w:val="ru-RU"/>
              </w:rPr>
            </w:pPr>
            <w:r w:rsidRPr="006B36AD">
              <w:rPr>
                <w:b/>
                <w:bCs/>
                <w:color w:val="000000"/>
                <w:sz w:val="22"/>
                <w:szCs w:val="22"/>
                <w:lang w:val="ru-RU"/>
              </w:rPr>
              <w:t>[</w:t>
            </w:r>
            <w:r w:rsidRPr="006B36AD">
              <w:rPr>
                <w:b/>
                <w:bCs/>
                <w:color w:val="000000"/>
                <w:sz w:val="22"/>
                <w:szCs w:val="22"/>
                <w:highlight w:val="yellow"/>
                <w:lang w:val="ru-RU"/>
              </w:rPr>
              <w:t>ФИО Инвестора</w:t>
            </w:r>
            <w:r w:rsidR="006B36AD" w:rsidRPr="006B36AD">
              <w:rPr>
                <w:b/>
                <w:bCs/>
                <w:color w:val="000000"/>
                <w:sz w:val="22"/>
                <w:szCs w:val="22"/>
                <w:highlight w:val="yellow"/>
                <w:lang w:val="ru-RU"/>
              </w:rPr>
              <w:t>]</w:t>
            </w:r>
            <w:r w:rsidRPr="006B36AD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r w:rsidR="006B36AD" w:rsidRPr="006B36AD">
              <w:rPr>
                <w:color w:val="000000"/>
                <w:sz w:val="22"/>
                <w:szCs w:val="22"/>
                <w:lang w:val="ru-RU"/>
              </w:rPr>
              <w:t>[</w:t>
            </w:r>
            <w:r w:rsidRPr="009F30CD">
              <w:rPr>
                <w:color w:val="000000"/>
                <w:sz w:val="22"/>
                <w:szCs w:val="22"/>
                <w:highlight w:val="yellow"/>
                <w:lang w:val="ru-RU"/>
              </w:rPr>
              <w:t>и его данные</w:t>
            </w:r>
            <w:r w:rsidRPr="00B30FF4">
              <w:rPr>
                <w:color w:val="000000"/>
                <w:sz w:val="22"/>
                <w:szCs w:val="22"/>
                <w:lang w:val="ru-RU"/>
              </w:rPr>
              <w:t>]</w:t>
            </w:r>
            <w:r>
              <w:rPr>
                <w:color w:val="000000"/>
                <w:sz w:val="22"/>
                <w:szCs w:val="22"/>
                <w:lang w:val="ru-RU"/>
              </w:rPr>
              <w:t xml:space="preserve"> («</w:t>
            </w:r>
            <w:r w:rsidRPr="00B30FF4">
              <w:rPr>
                <w:b/>
                <w:bCs/>
                <w:color w:val="000000"/>
                <w:sz w:val="22"/>
                <w:szCs w:val="22"/>
                <w:lang w:val="ru-RU"/>
              </w:rPr>
              <w:t>Инвестор</w:t>
            </w:r>
            <w:r>
              <w:rPr>
                <w:color w:val="000000"/>
                <w:sz w:val="22"/>
                <w:szCs w:val="22"/>
                <w:lang w:val="ru-RU"/>
              </w:rPr>
              <w:t>»),</w:t>
            </w:r>
          </w:p>
          <w:p w14:paraId="6EF3D39E" w14:textId="2F9825BD" w:rsidR="00C84702" w:rsidRPr="00C84702" w:rsidRDefault="00FF09CB" w:rsidP="00323E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jc w:val="both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с</w:t>
            </w:r>
            <w:r w:rsidR="00566942">
              <w:rPr>
                <w:color w:val="000000"/>
                <w:sz w:val="22"/>
                <w:szCs w:val="22"/>
                <w:lang w:val="ru-RU"/>
              </w:rPr>
              <w:t>овместно именуемые «</w:t>
            </w:r>
            <w:r w:rsidR="00566942" w:rsidRPr="00566942">
              <w:rPr>
                <w:b/>
                <w:bCs/>
                <w:color w:val="000000"/>
                <w:sz w:val="22"/>
                <w:szCs w:val="22"/>
                <w:lang w:val="ru-RU"/>
              </w:rPr>
              <w:t>Стороны</w:t>
            </w:r>
            <w:r w:rsidR="00566942">
              <w:rPr>
                <w:color w:val="000000"/>
                <w:sz w:val="22"/>
                <w:szCs w:val="22"/>
                <w:lang w:val="ru-RU"/>
              </w:rPr>
              <w:t>»</w:t>
            </w:r>
            <w:r w:rsidR="006122D6">
              <w:rPr>
                <w:color w:val="000000"/>
                <w:sz w:val="22"/>
                <w:szCs w:val="22"/>
                <w:lang w:val="ru-RU"/>
              </w:rPr>
              <w:t xml:space="preserve">, а каждый в </w:t>
            </w:r>
            <w:r w:rsidR="00566942">
              <w:rPr>
                <w:color w:val="000000"/>
                <w:sz w:val="22"/>
                <w:szCs w:val="22"/>
                <w:lang w:val="ru-RU"/>
              </w:rPr>
              <w:t>отдельности –</w:t>
            </w:r>
            <w:r w:rsidR="00C84702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r w:rsidR="003833AD">
              <w:rPr>
                <w:color w:val="000000"/>
                <w:sz w:val="22"/>
                <w:szCs w:val="22"/>
                <w:lang w:val="ru-RU"/>
              </w:rPr>
              <w:t>«</w:t>
            </w:r>
            <w:r w:rsidR="003833AD" w:rsidRPr="003833AD">
              <w:rPr>
                <w:b/>
                <w:bCs/>
                <w:color w:val="000000"/>
                <w:sz w:val="22"/>
                <w:szCs w:val="22"/>
                <w:lang w:val="ru-RU"/>
              </w:rPr>
              <w:t>Сторона</w:t>
            </w:r>
            <w:r w:rsidR="003833AD">
              <w:rPr>
                <w:color w:val="000000"/>
                <w:sz w:val="22"/>
                <w:szCs w:val="22"/>
                <w:lang w:val="ru-RU"/>
              </w:rPr>
              <w:t>»</w:t>
            </w:r>
            <w:r w:rsidR="00566942">
              <w:rPr>
                <w:color w:val="000000"/>
                <w:sz w:val="22"/>
                <w:szCs w:val="22"/>
                <w:lang w:val="ru-RU"/>
              </w:rPr>
              <w:t>.</w:t>
            </w:r>
          </w:p>
        </w:tc>
      </w:tr>
      <w:tr w:rsidR="007376BB" w:rsidRPr="008F381E" w14:paraId="46293F4E" w14:textId="77777777" w:rsidTr="00C9420E">
        <w:tc>
          <w:tcPr>
            <w:tcW w:w="1980" w:type="dxa"/>
          </w:tcPr>
          <w:p w14:paraId="7707CBBD" w14:textId="7994ED05" w:rsidR="007376BB" w:rsidRPr="00C84702" w:rsidRDefault="006C570D" w:rsidP="00323EC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ind w:left="426" w:hanging="426"/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</w:pPr>
            <w:bookmarkStart w:id="2" w:name="_Ref39249525"/>
            <w:r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  <w:t>Проект</w:t>
            </w:r>
            <w:bookmarkEnd w:id="2"/>
          </w:p>
        </w:tc>
        <w:tc>
          <w:tcPr>
            <w:tcW w:w="7234" w:type="dxa"/>
          </w:tcPr>
          <w:p w14:paraId="01201098" w14:textId="35C1360C" w:rsidR="00DB5CB8" w:rsidRPr="00DB5CB8" w:rsidRDefault="000F5432" w:rsidP="00323E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 xml:space="preserve">Общество </w:t>
            </w:r>
            <w:r w:rsidR="00DB5CB8">
              <w:rPr>
                <w:color w:val="000000"/>
                <w:sz w:val="22"/>
                <w:szCs w:val="22"/>
                <w:lang w:val="ru-RU"/>
              </w:rPr>
              <w:t>осуществля</w:t>
            </w:r>
            <w:r>
              <w:rPr>
                <w:color w:val="000000"/>
                <w:sz w:val="22"/>
                <w:szCs w:val="22"/>
                <w:lang w:val="ru-RU"/>
              </w:rPr>
              <w:t>е</w:t>
            </w:r>
            <w:r w:rsidR="003D63F5">
              <w:rPr>
                <w:color w:val="000000"/>
                <w:sz w:val="22"/>
                <w:szCs w:val="22"/>
                <w:lang w:val="ru-RU"/>
              </w:rPr>
              <w:t>т</w:t>
            </w:r>
            <w:r w:rsidR="00DB5CB8">
              <w:rPr>
                <w:color w:val="000000"/>
                <w:sz w:val="22"/>
                <w:szCs w:val="22"/>
                <w:lang w:val="ru-RU"/>
              </w:rPr>
              <w:t xml:space="preserve"> деятельность </w:t>
            </w:r>
            <w:r>
              <w:rPr>
                <w:color w:val="000000"/>
                <w:sz w:val="22"/>
                <w:szCs w:val="22"/>
                <w:lang w:val="ru-RU"/>
              </w:rPr>
              <w:t>по</w:t>
            </w:r>
            <w:r w:rsidR="008C1269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r w:rsidR="003D63F5">
              <w:rPr>
                <w:color w:val="000000"/>
                <w:sz w:val="22"/>
                <w:szCs w:val="22"/>
                <w:lang w:val="ru-RU"/>
              </w:rPr>
              <w:t xml:space="preserve">реализации </w:t>
            </w:r>
            <w:r w:rsidR="003D63F5" w:rsidRPr="003D63F5">
              <w:rPr>
                <w:color w:val="000000"/>
                <w:sz w:val="22"/>
                <w:szCs w:val="22"/>
                <w:lang w:val="ru-RU"/>
              </w:rPr>
              <w:t>[</w:t>
            </w:r>
            <w:r w:rsidR="006B36AD">
              <w:rPr>
                <w:color w:val="000000"/>
                <w:sz w:val="22"/>
                <w:szCs w:val="22"/>
                <w:highlight w:val="yellow"/>
                <w:lang w:val="ru-RU"/>
              </w:rPr>
              <w:t>указать деятельность</w:t>
            </w:r>
            <w:r w:rsidR="003D63F5" w:rsidRPr="003D63F5">
              <w:rPr>
                <w:color w:val="000000"/>
                <w:sz w:val="22"/>
                <w:szCs w:val="22"/>
                <w:lang w:val="ru-RU"/>
              </w:rPr>
              <w:t>]</w:t>
            </w:r>
            <w:r w:rsidR="003D63F5">
              <w:rPr>
                <w:color w:val="000000"/>
                <w:sz w:val="22"/>
                <w:szCs w:val="22"/>
                <w:lang w:val="ru-RU"/>
              </w:rPr>
              <w:t xml:space="preserve"> («</w:t>
            </w:r>
            <w:r w:rsidR="003D63F5" w:rsidRPr="003D63F5">
              <w:rPr>
                <w:b/>
                <w:bCs/>
                <w:color w:val="000000"/>
                <w:sz w:val="22"/>
                <w:szCs w:val="22"/>
                <w:lang w:val="ru-RU"/>
              </w:rPr>
              <w:t>Проект</w:t>
            </w:r>
            <w:r w:rsidR="003D63F5">
              <w:rPr>
                <w:color w:val="000000"/>
                <w:sz w:val="22"/>
                <w:szCs w:val="22"/>
                <w:lang w:val="ru-RU"/>
              </w:rPr>
              <w:t>»).</w:t>
            </w:r>
          </w:p>
        </w:tc>
      </w:tr>
      <w:tr w:rsidR="003D63F5" w:rsidRPr="008F381E" w14:paraId="5C53393F" w14:textId="77777777" w:rsidTr="00C9420E">
        <w:tc>
          <w:tcPr>
            <w:tcW w:w="1980" w:type="dxa"/>
          </w:tcPr>
          <w:p w14:paraId="1DB32AA1" w14:textId="3CD62A25" w:rsidR="003D63F5" w:rsidRDefault="000F5432" w:rsidP="00323EC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ind w:left="426" w:hanging="426"/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</w:pPr>
            <w:r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  <w:t>Д</w:t>
            </w:r>
            <w:r w:rsidR="003D63F5"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  <w:t>оли Основателей</w:t>
            </w:r>
          </w:p>
        </w:tc>
        <w:tc>
          <w:tcPr>
            <w:tcW w:w="7234" w:type="dxa"/>
          </w:tcPr>
          <w:p w14:paraId="4DC7DBA8" w14:textId="0AD079A2" w:rsidR="003D63F5" w:rsidRDefault="003D63F5" w:rsidP="00323E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jc w:val="both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 xml:space="preserve">Доли </w:t>
            </w:r>
            <w:r w:rsidR="000F5432">
              <w:rPr>
                <w:color w:val="000000"/>
                <w:sz w:val="22"/>
                <w:szCs w:val="22"/>
                <w:lang w:val="ru-RU"/>
              </w:rPr>
              <w:t>Основателей в Обществе</w:t>
            </w:r>
            <w:r>
              <w:rPr>
                <w:color w:val="000000"/>
                <w:sz w:val="22"/>
                <w:szCs w:val="22"/>
                <w:lang w:val="ru-RU"/>
              </w:rPr>
              <w:t xml:space="preserve"> распределены</w:t>
            </w:r>
            <w:r w:rsidR="000F5432">
              <w:rPr>
                <w:color w:val="000000"/>
                <w:sz w:val="22"/>
                <w:szCs w:val="22"/>
                <w:lang w:val="ru-RU"/>
              </w:rPr>
              <w:t xml:space="preserve"> между ними</w:t>
            </w:r>
            <w:r>
              <w:rPr>
                <w:color w:val="000000"/>
                <w:sz w:val="22"/>
                <w:szCs w:val="22"/>
                <w:lang w:val="ru-RU"/>
              </w:rPr>
              <w:t xml:space="preserve"> следующим образом:</w:t>
            </w:r>
          </w:p>
          <w:p w14:paraId="2775F63B" w14:textId="64A5469A" w:rsidR="003D63F5" w:rsidRDefault="001C194B" w:rsidP="00323EC1">
            <w:pPr>
              <w:pStyle w:val="af3"/>
              <w:numPr>
                <w:ilvl w:val="0"/>
                <w:numId w:val="5"/>
              </w:numPr>
              <w:spacing w:before="120" w:after="120"/>
              <w:rPr>
                <w:sz w:val="22"/>
                <w:szCs w:val="22"/>
                <w:lang w:val="ru-RU"/>
              </w:rPr>
            </w:pPr>
            <w:r w:rsidRPr="006F70F8">
              <w:rPr>
                <w:sz w:val="22"/>
                <w:szCs w:val="22"/>
                <w:lang w:val="ru-RU"/>
              </w:rPr>
              <w:t>[</w:t>
            </w:r>
            <w:r w:rsidR="003D63F5" w:rsidRPr="006F70F8">
              <w:rPr>
                <w:sz w:val="22"/>
                <w:szCs w:val="22"/>
                <w:highlight w:val="yellow"/>
                <w:lang w:val="ru-RU"/>
              </w:rPr>
              <w:t>37% (тридцать семь процентов)</w:t>
            </w:r>
            <w:r w:rsidRPr="006F70F8">
              <w:rPr>
                <w:sz w:val="22"/>
                <w:szCs w:val="22"/>
                <w:lang w:val="ru-RU"/>
              </w:rPr>
              <w:t>]</w:t>
            </w:r>
            <w:r w:rsidR="003D63F5" w:rsidRPr="009B1D3B">
              <w:rPr>
                <w:sz w:val="22"/>
                <w:szCs w:val="22"/>
                <w:lang w:val="ru-RU"/>
              </w:rPr>
              <w:t xml:space="preserve"> принадлежит Основателю 1;</w:t>
            </w:r>
          </w:p>
          <w:p w14:paraId="7373FB6A" w14:textId="4CEBDB51" w:rsidR="003D63F5" w:rsidRPr="009B1D3B" w:rsidRDefault="001C194B" w:rsidP="00323EC1">
            <w:pPr>
              <w:pStyle w:val="af3"/>
              <w:numPr>
                <w:ilvl w:val="0"/>
                <w:numId w:val="5"/>
              </w:numPr>
              <w:spacing w:before="120" w:after="120"/>
              <w:rPr>
                <w:sz w:val="22"/>
                <w:szCs w:val="22"/>
                <w:lang w:val="ru-RU"/>
              </w:rPr>
            </w:pPr>
            <w:r w:rsidRPr="006F70F8">
              <w:rPr>
                <w:sz w:val="22"/>
                <w:szCs w:val="22"/>
                <w:lang w:val="ru-RU"/>
              </w:rPr>
              <w:t>[</w:t>
            </w:r>
            <w:r w:rsidR="003D63F5" w:rsidRPr="006F70F8">
              <w:rPr>
                <w:sz w:val="22"/>
                <w:szCs w:val="22"/>
                <w:highlight w:val="yellow"/>
                <w:lang w:val="ru-RU"/>
              </w:rPr>
              <w:t>37% (тридцать семь процентов)</w:t>
            </w:r>
            <w:r w:rsidRPr="006F70F8">
              <w:rPr>
                <w:sz w:val="22"/>
                <w:szCs w:val="22"/>
                <w:lang w:val="ru-RU"/>
              </w:rPr>
              <w:t>]</w:t>
            </w:r>
            <w:r w:rsidR="003D63F5" w:rsidRPr="009B1D3B">
              <w:rPr>
                <w:sz w:val="22"/>
                <w:szCs w:val="22"/>
                <w:lang w:val="ru-RU"/>
              </w:rPr>
              <w:t xml:space="preserve"> принадлежит Основателю </w:t>
            </w:r>
            <w:r w:rsidR="003D63F5" w:rsidRPr="00EA6DE1">
              <w:rPr>
                <w:sz w:val="22"/>
                <w:szCs w:val="22"/>
                <w:lang w:val="ru-RU"/>
              </w:rPr>
              <w:t>2;</w:t>
            </w:r>
          </w:p>
          <w:p w14:paraId="4381045F" w14:textId="0257D307" w:rsidR="003D63F5" w:rsidRPr="009B1D3B" w:rsidRDefault="001C194B" w:rsidP="00323EC1">
            <w:pPr>
              <w:pStyle w:val="af3"/>
              <w:numPr>
                <w:ilvl w:val="0"/>
                <w:numId w:val="5"/>
              </w:numPr>
              <w:spacing w:before="120" w:after="120"/>
              <w:rPr>
                <w:sz w:val="22"/>
                <w:szCs w:val="22"/>
                <w:lang w:val="ru-RU"/>
              </w:rPr>
            </w:pPr>
            <w:r w:rsidRPr="006F70F8">
              <w:rPr>
                <w:sz w:val="22"/>
                <w:szCs w:val="22"/>
                <w:lang w:val="ru-RU"/>
              </w:rPr>
              <w:t>[</w:t>
            </w:r>
            <w:r w:rsidR="003D63F5" w:rsidRPr="006F70F8">
              <w:rPr>
                <w:sz w:val="22"/>
                <w:szCs w:val="22"/>
                <w:highlight w:val="yellow"/>
                <w:lang w:val="ru-RU"/>
              </w:rPr>
              <w:t>26% (двадцать шесть процентов)</w:t>
            </w:r>
            <w:r w:rsidRPr="006F70F8">
              <w:rPr>
                <w:sz w:val="22"/>
                <w:szCs w:val="22"/>
                <w:lang w:val="ru-RU"/>
              </w:rPr>
              <w:t>]</w:t>
            </w:r>
            <w:r w:rsidR="003D63F5" w:rsidRPr="00EA6DE1">
              <w:rPr>
                <w:sz w:val="22"/>
                <w:szCs w:val="22"/>
                <w:lang w:val="ru-RU"/>
              </w:rPr>
              <w:t xml:space="preserve"> принадлежит Основателю 3,</w:t>
            </w:r>
          </w:p>
          <w:p w14:paraId="5F5B4E8F" w14:textId="77777777" w:rsidR="003D63F5" w:rsidRDefault="003D63F5" w:rsidP="00323E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ind w:left="360"/>
              <w:jc w:val="both"/>
              <w:rPr>
                <w:sz w:val="22"/>
                <w:szCs w:val="22"/>
                <w:lang w:val="ru-RU"/>
              </w:rPr>
            </w:pPr>
            <w:r w:rsidRPr="003D63F5">
              <w:rPr>
                <w:sz w:val="22"/>
                <w:szCs w:val="22"/>
                <w:lang w:val="ru-RU"/>
              </w:rPr>
              <w:t>совместно именуемые «</w:t>
            </w:r>
            <w:r w:rsidRPr="003D63F5">
              <w:rPr>
                <w:b/>
                <w:bCs/>
                <w:sz w:val="22"/>
                <w:szCs w:val="22"/>
                <w:lang w:val="ru-RU"/>
              </w:rPr>
              <w:t>Доли</w:t>
            </w:r>
            <w:r w:rsidRPr="003D63F5">
              <w:rPr>
                <w:sz w:val="22"/>
                <w:szCs w:val="22"/>
                <w:lang w:val="ru-RU"/>
              </w:rPr>
              <w:t>» и по отдельности – «</w:t>
            </w:r>
            <w:r w:rsidRPr="003D63F5">
              <w:rPr>
                <w:b/>
                <w:bCs/>
                <w:sz w:val="22"/>
                <w:szCs w:val="22"/>
                <w:lang w:val="ru-RU"/>
              </w:rPr>
              <w:t>Доля</w:t>
            </w:r>
            <w:r w:rsidRPr="003D63F5">
              <w:rPr>
                <w:sz w:val="22"/>
                <w:szCs w:val="22"/>
                <w:lang w:val="ru-RU"/>
              </w:rPr>
              <w:t>».</w:t>
            </w:r>
          </w:p>
          <w:p w14:paraId="7D771450" w14:textId="231E15E3" w:rsidR="003D63F5" w:rsidRPr="003D63F5" w:rsidRDefault="003D63F5" w:rsidP="00323E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Размер уставного капитала </w:t>
            </w:r>
            <w:r w:rsidR="000F5432">
              <w:rPr>
                <w:sz w:val="22"/>
                <w:szCs w:val="22"/>
                <w:lang w:val="ru-RU"/>
              </w:rPr>
              <w:t>Общества</w:t>
            </w:r>
            <w:r>
              <w:rPr>
                <w:sz w:val="22"/>
                <w:szCs w:val="22"/>
                <w:lang w:val="ru-RU"/>
              </w:rPr>
              <w:t xml:space="preserve"> составля</w:t>
            </w:r>
            <w:r w:rsidR="000F5432">
              <w:rPr>
                <w:sz w:val="22"/>
                <w:szCs w:val="22"/>
                <w:lang w:val="ru-RU"/>
              </w:rPr>
              <w:t>ет</w:t>
            </w:r>
            <w:r>
              <w:rPr>
                <w:sz w:val="22"/>
                <w:szCs w:val="22"/>
                <w:lang w:val="ru-RU"/>
              </w:rPr>
              <w:t xml:space="preserve"> 10 000 рублей.</w:t>
            </w:r>
          </w:p>
        </w:tc>
      </w:tr>
      <w:tr w:rsidR="00682B69" w:rsidRPr="008F381E" w14:paraId="51921FA6" w14:textId="77777777" w:rsidTr="00C9420E">
        <w:tc>
          <w:tcPr>
            <w:tcW w:w="1980" w:type="dxa"/>
          </w:tcPr>
          <w:p w14:paraId="341FFD1E" w14:textId="3EDC2A1F" w:rsidR="00682B69" w:rsidRDefault="00682B69" w:rsidP="00323EC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ind w:left="426" w:hanging="426"/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</w:pPr>
            <w:r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  <w:t>Инвестор</w:t>
            </w:r>
          </w:p>
        </w:tc>
        <w:tc>
          <w:tcPr>
            <w:tcW w:w="7234" w:type="dxa"/>
          </w:tcPr>
          <w:p w14:paraId="4A3E42B6" w14:textId="08DE3D24" w:rsidR="00682B69" w:rsidRPr="003D63F5" w:rsidRDefault="00682B69" w:rsidP="00323E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jc w:val="both"/>
              <w:rPr>
                <w:color w:val="000000"/>
                <w:sz w:val="22"/>
                <w:szCs w:val="22"/>
                <w:lang w:val="ru-RU"/>
              </w:rPr>
            </w:pPr>
            <w:r w:rsidRPr="00E52450">
              <w:rPr>
                <w:color w:val="000000"/>
                <w:sz w:val="22"/>
                <w:szCs w:val="22"/>
                <w:lang w:val="ru-RU"/>
              </w:rPr>
              <w:t xml:space="preserve">Инвестор желает профинансировать </w:t>
            </w:r>
            <w:r w:rsidR="000F5432">
              <w:rPr>
                <w:color w:val="000000"/>
                <w:sz w:val="22"/>
                <w:szCs w:val="22"/>
                <w:lang w:val="ru-RU"/>
              </w:rPr>
              <w:t xml:space="preserve">Общество </w:t>
            </w:r>
            <w:r w:rsidR="003D63F5">
              <w:rPr>
                <w:color w:val="000000"/>
                <w:sz w:val="22"/>
                <w:szCs w:val="22"/>
                <w:lang w:val="ru-RU"/>
              </w:rPr>
              <w:t xml:space="preserve">путем предоставления </w:t>
            </w:r>
            <w:r w:rsidR="000F5432">
              <w:rPr>
                <w:color w:val="000000"/>
                <w:sz w:val="22"/>
                <w:szCs w:val="22"/>
                <w:lang w:val="ru-RU"/>
              </w:rPr>
              <w:t xml:space="preserve">ему </w:t>
            </w:r>
            <w:r w:rsidR="003D63F5">
              <w:rPr>
                <w:color w:val="000000"/>
                <w:sz w:val="22"/>
                <w:szCs w:val="22"/>
                <w:lang w:val="ru-RU"/>
              </w:rPr>
              <w:t>финансирования</w:t>
            </w:r>
            <w:r w:rsidR="008C1269">
              <w:rPr>
                <w:color w:val="000000"/>
                <w:sz w:val="22"/>
                <w:szCs w:val="22"/>
                <w:lang w:val="ru-RU"/>
              </w:rPr>
              <w:t xml:space="preserve"> в виде вклада в уставный капитал Общества со стороны третьего лица, что не запрещено уставом Общества</w:t>
            </w:r>
            <w:r w:rsidR="003D63F5">
              <w:rPr>
                <w:color w:val="000000"/>
                <w:sz w:val="22"/>
                <w:szCs w:val="22"/>
                <w:lang w:val="ru-RU"/>
              </w:rPr>
              <w:t>.</w:t>
            </w:r>
          </w:p>
        </w:tc>
      </w:tr>
      <w:tr w:rsidR="003C6343" w:rsidRPr="008F381E" w14:paraId="6E5957B8" w14:textId="77777777" w:rsidTr="00C9420E">
        <w:tc>
          <w:tcPr>
            <w:tcW w:w="1980" w:type="dxa"/>
          </w:tcPr>
          <w:p w14:paraId="4C4D5CDB" w14:textId="1A1CEAB1" w:rsidR="003C6343" w:rsidRDefault="001C3AC5" w:rsidP="00323EC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ind w:left="426" w:hanging="426"/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</w:pPr>
            <w:bookmarkStart w:id="3" w:name="_Ref40126795"/>
            <w:bookmarkStart w:id="4" w:name="_Ref40130548"/>
            <w:r w:rsidRPr="00E52450">
              <w:rPr>
                <w:b/>
                <w:bCs/>
                <w:color w:val="000000"/>
                <w:sz w:val="22"/>
                <w:szCs w:val="22"/>
                <w:lang w:val="ru-RU"/>
              </w:rPr>
              <w:t xml:space="preserve">Сумма </w:t>
            </w:r>
            <w:bookmarkEnd w:id="3"/>
            <w:r w:rsidR="003D63F5">
              <w:rPr>
                <w:b/>
                <w:bCs/>
                <w:color w:val="000000"/>
                <w:sz w:val="22"/>
                <w:szCs w:val="22"/>
                <w:lang w:val="ru-RU"/>
              </w:rPr>
              <w:t>финансирования</w:t>
            </w:r>
            <w:bookmarkEnd w:id="4"/>
          </w:p>
        </w:tc>
        <w:tc>
          <w:tcPr>
            <w:tcW w:w="7234" w:type="dxa"/>
          </w:tcPr>
          <w:p w14:paraId="5E8B94B2" w14:textId="2D55B00D" w:rsidR="003D63F5" w:rsidRDefault="000F5432" w:rsidP="00323E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jc w:val="both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 xml:space="preserve">В течение </w:t>
            </w:r>
            <w:r w:rsidRPr="00923F2F">
              <w:rPr>
                <w:color w:val="000000"/>
                <w:sz w:val="22"/>
                <w:szCs w:val="22"/>
                <w:lang w:val="ru-RU"/>
              </w:rPr>
              <w:t>[</w:t>
            </w:r>
            <w:r w:rsidRPr="00923F2F">
              <w:rPr>
                <w:color w:val="000000"/>
                <w:sz w:val="22"/>
                <w:szCs w:val="22"/>
                <w:highlight w:val="yellow"/>
                <w:lang w:val="ru-RU"/>
              </w:rPr>
              <w:t>30 календарных дней</w:t>
            </w:r>
            <w:r w:rsidRPr="00923F2F">
              <w:rPr>
                <w:color w:val="000000"/>
                <w:sz w:val="22"/>
                <w:szCs w:val="22"/>
                <w:lang w:val="ru-RU"/>
              </w:rPr>
              <w:t>]</w:t>
            </w:r>
            <w:r>
              <w:rPr>
                <w:color w:val="000000"/>
                <w:sz w:val="22"/>
                <w:szCs w:val="22"/>
                <w:lang w:val="ru-RU"/>
              </w:rPr>
              <w:t xml:space="preserve"> с Даты заключения</w:t>
            </w:r>
            <w:r w:rsidR="003D63F5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r w:rsidR="00E52450" w:rsidRPr="00E52450">
              <w:rPr>
                <w:color w:val="000000"/>
                <w:sz w:val="22"/>
                <w:szCs w:val="22"/>
                <w:lang w:val="ru-RU"/>
              </w:rPr>
              <w:t>Инвестор</w:t>
            </w:r>
            <w:r w:rsidR="003D63F5">
              <w:rPr>
                <w:color w:val="000000"/>
                <w:sz w:val="22"/>
                <w:szCs w:val="22"/>
                <w:lang w:val="ru-RU"/>
              </w:rPr>
              <w:t xml:space="preserve"> осуществит вклад в уставный капитал </w:t>
            </w:r>
            <w:r w:rsidR="006F06F6">
              <w:rPr>
                <w:color w:val="000000"/>
                <w:sz w:val="22"/>
                <w:szCs w:val="22"/>
                <w:lang w:val="ru-RU"/>
              </w:rPr>
              <w:t>Общества</w:t>
            </w:r>
            <w:r w:rsidR="003D63F5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r w:rsidR="0032457B">
              <w:rPr>
                <w:color w:val="000000"/>
                <w:sz w:val="22"/>
                <w:szCs w:val="22"/>
                <w:lang w:val="ru-RU"/>
              </w:rPr>
              <w:t xml:space="preserve">денежными средствами </w:t>
            </w:r>
            <w:r w:rsidR="003D63F5">
              <w:rPr>
                <w:color w:val="000000"/>
                <w:sz w:val="22"/>
                <w:szCs w:val="22"/>
                <w:lang w:val="ru-RU"/>
              </w:rPr>
              <w:t>на следующих условиях:</w:t>
            </w:r>
          </w:p>
          <w:p w14:paraId="7C87E1D3" w14:textId="211F13E4" w:rsidR="008C1269" w:rsidRDefault="008C1269" w:rsidP="00923F2F">
            <w:pPr>
              <w:pStyle w:val="af2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contextualSpacing w:val="0"/>
              <w:jc w:val="both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 xml:space="preserve">Уставный капитал Общества после увеличения – </w:t>
            </w:r>
            <w:r w:rsidRPr="00923F2F">
              <w:rPr>
                <w:color w:val="000000"/>
                <w:sz w:val="22"/>
                <w:szCs w:val="22"/>
                <w:lang w:val="ru-RU"/>
              </w:rPr>
              <w:t>[</w:t>
            </w:r>
            <w:r w:rsidRPr="00923F2F">
              <w:rPr>
                <w:color w:val="000000"/>
                <w:sz w:val="22"/>
                <w:szCs w:val="22"/>
                <w:highlight w:val="yellow"/>
                <w:lang w:val="ru-RU"/>
              </w:rPr>
              <w:t>хх</w:t>
            </w:r>
            <w:r w:rsidRPr="00923F2F">
              <w:rPr>
                <w:color w:val="000000"/>
                <w:sz w:val="22"/>
                <w:szCs w:val="22"/>
                <w:lang w:val="ru-RU"/>
              </w:rPr>
              <w:t xml:space="preserve">] </w:t>
            </w:r>
            <w:r>
              <w:rPr>
                <w:color w:val="000000"/>
                <w:sz w:val="22"/>
                <w:szCs w:val="22"/>
                <w:lang w:val="ru-RU"/>
              </w:rPr>
              <w:t>рублей;</w:t>
            </w:r>
          </w:p>
          <w:p w14:paraId="2DCB41FB" w14:textId="4366FDD5" w:rsidR="006F06F6" w:rsidRDefault="00C9420E" w:rsidP="00923F2F">
            <w:pPr>
              <w:pStyle w:val="af2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contextualSpacing w:val="0"/>
              <w:jc w:val="both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lastRenderedPageBreak/>
              <w:t xml:space="preserve">Номинальная стоимость доли Инвестора в уставном капитале </w:t>
            </w:r>
            <w:r w:rsidR="006F06F6">
              <w:rPr>
                <w:color w:val="000000"/>
                <w:sz w:val="22"/>
                <w:szCs w:val="22"/>
                <w:lang w:val="ru-RU"/>
              </w:rPr>
              <w:t>Общества</w:t>
            </w:r>
            <w:r w:rsidRPr="00C9420E">
              <w:rPr>
                <w:color w:val="000000"/>
                <w:sz w:val="22"/>
                <w:szCs w:val="22"/>
                <w:lang w:val="ru-RU"/>
              </w:rPr>
              <w:t xml:space="preserve"> после увеличения</w:t>
            </w:r>
            <w:r w:rsidR="006F06F6">
              <w:rPr>
                <w:color w:val="000000"/>
                <w:sz w:val="22"/>
                <w:szCs w:val="22"/>
                <w:lang w:val="ru-RU"/>
              </w:rPr>
              <w:t xml:space="preserve"> его</w:t>
            </w:r>
            <w:r w:rsidRPr="00C9420E">
              <w:rPr>
                <w:color w:val="000000"/>
                <w:sz w:val="22"/>
                <w:szCs w:val="22"/>
                <w:lang w:val="ru-RU"/>
              </w:rPr>
              <w:t xml:space="preserve"> уставного капитала– </w:t>
            </w:r>
            <w:r w:rsidR="00AB6823" w:rsidRPr="00AB6823">
              <w:rPr>
                <w:color w:val="000000"/>
                <w:sz w:val="22"/>
                <w:szCs w:val="22"/>
                <w:lang w:val="ru-RU"/>
              </w:rPr>
              <w:t>[</w:t>
            </w:r>
            <w:r w:rsidR="00AB6823" w:rsidRPr="00AB6823">
              <w:rPr>
                <w:color w:val="000000"/>
                <w:sz w:val="22"/>
                <w:szCs w:val="22"/>
                <w:highlight w:val="yellow"/>
                <w:lang w:val="ru-RU"/>
              </w:rPr>
              <w:t>753 рубля</w:t>
            </w:r>
            <w:r w:rsidR="00AB6823" w:rsidRPr="00AB6823">
              <w:rPr>
                <w:color w:val="000000"/>
                <w:sz w:val="22"/>
                <w:szCs w:val="22"/>
                <w:lang w:val="ru-RU"/>
              </w:rPr>
              <w:t>]</w:t>
            </w:r>
            <w:r w:rsidR="006F06F6">
              <w:rPr>
                <w:color w:val="000000"/>
                <w:sz w:val="22"/>
                <w:szCs w:val="22"/>
                <w:lang w:val="ru-RU"/>
              </w:rPr>
              <w:t>, р</w:t>
            </w:r>
            <w:r w:rsidR="003D63F5" w:rsidRPr="00923F2F">
              <w:rPr>
                <w:color w:val="000000"/>
                <w:sz w:val="22"/>
                <w:szCs w:val="22"/>
                <w:lang w:val="ru-RU"/>
              </w:rPr>
              <w:t xml:space="preserve">азмер доли, которую приобретет Инвестор </w:t>
            </w:r>
            <w:r w:rsidR="0032457B" w:rsidRPr="00923F2F">
              <w:rPr>
                <w:color w:val="000000"/>
                <w:sz w:val="22"/>
                <w:szCs w:val="22"/>
                <w:lang w:val="ru-RU"/>
              </w:rPr>
              <w:t xml:space="preserve">после увеличения уставного капитала </w:t>
            </w:r>
            <w:r w:rsidR="006F06F6" w:rsidRPr="00923F2F">
              <w:rPr>
                <w:color w:val="000000"/>
                <w:sz w:val="22"/>
                <w:szCs w:val="22"/>
                <w:lang w:val="ru-RU"/>
              </w:rPr>
              <w:t>Общества</w:t>
            </w:r>
            <w:r w:rsidR="0032457B" w:rsidRPr="00923F2F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r w:rsidR="003D63F5" w:rsidRPr="00923F2F">
              <w:rPr>
                <w:color w:val="000000"/>
                <w:sz w:val="22"/>
                <w:szCs w:val="22"/>
                <w:lang w:val="ru-RU"/>
              </w:rPr>
              <w:t xml:space="preserve">– </w:t>
            </w:r>
            <w:r w:rsidR="006B36AD" w:rsidRPr="00923F2F">
              <w:rPr>
                <w:color w:val="000000"/>
                <w:sz w:val="22"/>
                <w:szCs w:val="22"/>
                <w:lang w:val="ru-RU"/>
              </w:rPr>
              <w:t>[</w:t>
            </w:r>
            <w:r w:rsidR="003D63F5" w:rsidRPr="00923F2F">
              <w:rPr>
                <w:color w:val="000000"/>
                <w:sz w:val="22"/>
                <w:szCs w:val="22"/>
                <w:highlight w:val="yellow"/>
                <w:lang w:val="ru-RU"/>
              </w:rPr>
              <w:t>7%</w:t>
            </w:r>
            <w:r w:rsidR="006B36AD" w:rsidRPr="00923F2F">
              <w:rPr>
                <w:color w:val="000000"/>
                <w:sz w:val="22"/>
                <w:szCs w:val="22"/>
                <w:lang w:val="ru-RU"/>
              </w:rPr>
              <w:t>]</w:t>
            </w:r>
            <w:r w:rsidR="003D63F5" w:rsidRPr="00923F2F">
              <w:rPr>
                <w:color w:val="000000"/>
                <w:sz w:val="22"/>
                <w:szCs w:val="22"/>
                <w:lang w:val="ru-RU"/>
              </w:rPr>
              <w:t>;</w:t>
            </w:r>
          </w:p>
          <w:p w14:paraId="0AE73F3B" w14:textId="77777777" w:rsidR="006F06F6" w:rsidRDefault="006F06F6" w:rsidP="00923F2F">
            <w:pPr>
              <w:pStyle w:val="af2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contextualSpacing w:val="0"/>
              <w:jc w:val="both"/>
              <w:rPr>
                <w:color w:val="000000"/>
                <w:sz w:val="22"/>
                <w:szCs w:val="22"/>
                <w:lang w:val="ru-RU"/>
              </w:rPr>
            </w:pPr>
            <w:r w:rsidRPr="006F06F6">
              <w:rPr>
                <w:color w:val="000000"/>
                <w:sz w:val="22"/>
                <w:szCs w:val="22"/>
                <w:lang w:val="ru-RU"/>
              </w:rPr>
              <w:t xml:space="preserve">Номинальная стоимость доли </w:t>
            </w:r>
            <w:r>
              <w:rPr>
                <w:color w:val="000000"/>
                <w:sz w:val="22"/>
                <w:szCs w:val="22"/>
                <w:lang w:val="ru-RU"/>
              </w:rPr>
              <w:t>Основателя 1</w:t>
            </w:r>
            <w:r w:rsidRPr="006F06F6">
              <w:rPr>
                <w:color w:val="000000"/>
                <w:sz w:val="22"/>
                <w:szCs w:val="22"/>
                <w:lang w:val="ru-RU"/>
              </w:rPr>
              <w:t xml:space="preserve"> в уставном капитале Общества после увеличения его уставного капитала– [</w:t>
            </w:r>
            <w:r w:rsidRPr="00923F2F">
              <w:rPr>
                <w:color w:val="000000"/>
                <w:sz w:val="22"/>
                <w:szCs w:val="22"/>
                <w:highlight w:val="yellow"/>
                <w:lang w:val="ru-RU"/>
              </w:rPr>
              <w:t>хх</w:t>
            </w:r>
            <w:r w:rsidRPr="006F06F6">
              <w:rPr>
                <w:color w:val="000000"/>
                <w:sz w:val="22"/>
                <w:szCs w:val="22"/>
                <w:lang w:val="ru-RU"/>
              </w:rPr>
              <w:t>]</w:t>
            </w:r>
            <w:r>
              <w:rPr>
                <w:color w:val="000000"/>
                <w:sz w:val="22"/>
                <w:szCs w:val="22"/>
                <w:lang w:val="ru-RU"/>
              </w:rPr>
              <w:t xml:space="preserve"> рублей</w:t>
            </w:r>
            <w:r w:rsidRPr="006F06F6">
              <w:rPr>
                <w:color w:val="000000"/>
                <w:sz w:val="22"/>
                <w:szCs w:val="22"/>
                <w:lang w:val="ru-RU"/>
              </w:rPr>
              <w:t xml:space="preserve">, размер доли, </w:t>
            </w:r>
            <w:r>
              <w:rPr>
                <w:color w:val="000000"/>
                <w:sz w:val="22"/>
                <w:szCs w:val="22"/>
                <w:lang w:val="ru-RU"/>
              </w:rPr>
              <w:t>принадлежащей Основателю 1</w:t>
            </w:r>
            <w:r w:rsidRPr="006F06F6">
              <w:rPr>
                <w:color w:val="000000"/>
                <w:sz w:val="22"/>
                <w:szCs w:val="22"/>
                <w:lang w:val="ru-RU"/>
              </w:rPr>
              <w:t xml:space="preserve"> после увеличения уставного капитала Общества – [</w:t>
            </w:r>
            <w:r w:rsidRPr="00923F2F">
              <w:rPr>
                <w:color w:val="000000"/>
                <w:sz w:val="22"/>
                <w:szCs w:val="22"/>
                <w:highlight w:val="yellow"/>
                <w:lang w:val="ru-RU"/>
              </w:rPr>
              <w:t>хх%</w:t>
            </w:r>
            <w:r w:rsidRPr="006F06F6">
              <w:rPr>
                <w:color w:val="000000"/>
                <w:sz w:val="22"/>
                <w:szCs w:val="22"/>
                <w:lang w:val="ru-RU"/>
              </w:rPr>
              <w:t>]</w:t>
            </w:r>
            <w:r>
              <w:rPr>
                <w:color w:val="000000"/>
                <w:sz w:val="22"/>
                <w:szCs w:val="22"/>
                <w:lang w:val="ru-RU"/>
              </w:rPr>
              <w:t>;</w:t>
            </w:r>
            <w:r w:rsidR="00D832FB" w:rsidRPr="00923F2F">
              <w:rPr>
                <w:color w:val="000000"/>
                <w:sz w:val="22"/>
                <w:szCs w:val="22"/>
                <w:lang w:val="ru-RU"/>
              </w:rPr>
              <w:t xml:space="preserve"> </w:t>
            </w:r>
          </w:p>
          <w:p w14:paraId="32069EF9" w14:textId="0EAC8370" w:rsidR="006F06F6" w:rsidRDefault="006F06F6" w:rsidP="00923F2F">
            <w:pPr>
              <w:pStyle w:val="af2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contextualSpacing w:val="0"/>
              <w:jc w:val="both"/>
              <w:rPr>
                <w:color w:val="000000"/>
                <w:sz w:val="22"/>
                <w:szCs w:val="22"/>
                <w:lang w:val="ru-RU"/>
              </w:rPr>
            </w:pPr>
            <w:r w:rsidRPr="006F06F6">
              <w:rPr>
                <w:color w:val="000000"/>
                <w:sz w:val="22"/>
                <w:szCs w:val="22"/>
                <w:lang w:val="ru-RU"/>
              </w:rPr>
              <w:t xml:space="preserve">Номинальная стоимость доли </w:t>
            </w:r>
            <w:r>
              <w:rPr>
                <w:color w:val="000000"/>
                <w:sz w:val="22"/>
                <w:szCs w:val="22"/>
                <w:lang w:val="ru-RU"/>
              </w:rPr>
              <w:t xml:space="preserve">Основателя </w:t>
            </w:r>
            <w:r w:rsidR="008C1269">
              <w:rPr>
                <w:color w:val="000000"/>
                <w:sz w:val="22"/>
                <w:szCs w:val="22"/>
                <w:lang w:val="ru-RU"/>
              </w:rPr>
              <w:t>2</w:t>
            </w:r>
            <w:r w:rsidRPr="006F06F6">
              <w:rPr>
                <w:color w:val="000000"/>
                <w:sz w:val="22"/>
                <w:szCs w:val="22"/>
                <w:lang w:val="ru-RU"/>
              </w:rPr>
              <w:t xml:space="preserve"> в уставном капитале Общества после увеличения его уставного капитала</w:t>
            </w:r>
            <w:r w:rsidR="008D3D5E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r w:rsidRPr="006F06F6">
              <w:rPr>
                <w:color w:val="000000"/>
                <w:sz w:val="22"/>
                <w:szCs w:val="22"/>
                <w:lang w:val="ru-RU"/>
              </w:rPr>
              <w:t>– [</w:t>
            </w:r>
            <w:r w:rsidRPr="000A4A8B">
              <w:rPr>
                <w:color w:val="000000"/>
                <w:sz w:val="22"/>
                <w:szCs w:val="22"/>
                <w:highlight w:val="yellow"/>
                <w:lang w:val="ru-RU"/>
              </w:rPr>
              <w:t>хх</w:t>
            </w:r>
            <w:r w:rsidRPr="006F06F6">
              <w:rPr>
                <w:color w:val="000000"/>
                <w:sz w:val="22"/>
                <w:szCs w:val="22"/>
                <w:lang w:val="ru-RU"/>
              </w:rPr>
              <w:t>]</w:t>
            </w:r>
            <w:r>
              <w:rPr>
                <w:color w:val="000000"/>
                <w:sz w:val="22"/>
                <w:szCs w:val="22"/>
                <w:lang w:val="ru-RU"/>
              </w:rPr>
              <w:t xml:space="preserve"> рублей</w:t>
            </w:r>
            <w:r w:rsidRPr="006F06F6">
              <w:rPr>
                <w:color w:val="000000"/>
                <w:sz w:val="22"/>
                <w:szCs w:val="22"/>
                <w:lang w:val="ru-RU"/>
              </w:rPr>
              <w:t xml:space="preserve">, размер доли, </w:t>
            </w:r>
            <w:r>
              <w:rPr>
                <w:color w:val="000000"/>
                <w:sz w:val="22"/>
                <w:szCs w:val="22"/>
                <w:lang w:val="ru-RU"/>
              </w:rPr>
              <w:t xml:space="preserve">принадлежащей Основателю </w:t>
            </w:r>
            <w:r w:rsidR="008C1269">
              <w:rPr>
                <w:color w:val="000000"/>
                <w:sz w:val="22"/>
                <w:szCs w:val="22"/>
                <w:lang w:val="ru-RU"/>
              </w:rPr>
              <w:t>2</w:t>
            </w:r>
            <w:r w:rsidRPr="006F06F6">
              <w:rPr>
                <w:color w:val="000000"/>
                <w:sz w:val="22"/>
                <w:szCs w:val="22"/>
                <w:lang w:val="ru-RU"/>
              </w:rPr>
              <w:t xml:space="preserve"> после увеличения уставного капитала Общества – [</w:t>
            </w:r>
            <w:r w:rsidRPr="000A4A8B">
              <w:rPr>
                <w:color w:val="000000"/>
                <w:sz w:val="22"/>
                <w:szCs w:val="22"/>
                <w:highlight w:val="yellow"/>
                <w:lang w:val="ru-RU"/>
              </w:rPr>
              <w:t>хх%</w:t>
            </w:r>
            <w:r w:rsidRPr="006F06F6">
              <w:rPr>
                <w:color w:val="000000"/>
                <w:sz w:val="22"/>
                <w:szCs w:val="22"/>
                <w:lang w:val="ru-RU"/>
              </w:rPr>
              <w:t>]</w:t>
            </w:r>
            <w:r>
              <w:rPr>
                <w:color w:val="000000"/>
                <w:sz w:val="22"/>
                <w:szCs w:val="22"/>
                <w:lang w:val="ru-RU"/>
              </w:rPr>
              <w:t>;</w:t>
            </w:r>
            <w:r w:rsidRPr="000A4A8B">
              <w:rPr>
                <w:color w:val="000000"/>
                <w:sz w:val="22"/>
                <w:szCs w:val="22"/>
                <w:lang w:val="ru-RU"/>
              </w:rPr>
              <w:t xml:space="preserve"> </w:t>
            </w:r>
          </w:p>
          <w:p w14:paraId="6C5ECE9F" w14:textId="5AE1D890" w:rsidR="003D63F5" w:rsidRPr="00923F2F" w:rsidRDefault="006F06F6" w:rsidP="00923F2F">
            <w:pPr>
              <w:pStyle w:val="af2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contextualSpacing w:val="0"/>
              <w:jc w:val="both"/>
              <w:rPr>
                <w:color w:val="000000"/>
                <w:sz w:val="22"/>
                <w:szCs w:val="22"/>
                <w:lang w:val="ru-RU"/>
              </w:rPr>
            </w:pPr>
            <w:r w:rsidRPr="006F06F6">
              <w:rPr>
                <w:color w:val="000000"/>
                <w:sz w:val="22"/>
                <w:szCs w:val="22"/>
                <w:lang w:val="ru-RU"/>
              </w:rPr>
              <w:t xml:space="preserve">Номинальная стоимость доли </w:t>
            </w:r>
            <w:r>
              <w:rPr>
                <w:color w:val="000000"/>
                <w:sz w:val="22"/>
                <w:szCs w:val="22"/>
                <w:lang w:val="ru-RU"/>
              </w:rPr>
              <w:t xml:space="preserve">Основателя </w:t>
            </w:r>
            <w:r w:rsidR="008C1269">
              <w:rPr>
                <w:color w:val="000000"/>
                <w:sz w:val="22"/>
                <w:szCs w:val="22"/>
                <w:lang w:val="ru-RU"/>
              </w:rPr>
              <w:t>3</w:t>
            </w:r>
            <w:r w:rsidRPr="006F06F6">
              <w:rPr>
                <w:color w:val="000000"/>
                <w:sz w:val="22"/>
                <w:szCs w:val="22"/>
                <w:lang w:val="ru-RU"/>
              </w:rPr>
              <w:t xml:space="preserve"> в уставном капитале Общества после увеличения его уставного капитала– [</w:t>
            </w:r>
            <w:r w:rsidRPr="000A4A8B">
              <w:rPr>
                <w:color w:val="000000"/>
                <w:sz w:val="22"/>
                <w:szCs w:val="22"/>
                <w:highlight w:val="yellow"/>
                <w:lang w:val="ru-RU"/>
              </w:rPr>
              <w:t>хх</w:t>
            </w:r>
            <w:r w:rsidRPr="006F06F6">
              <w:rPr>
                <w:color w:val="000000"/>
                <w:sz w:val="22"/>
                <w:szCs w:val="22"/>
                <w:lang w:val="ru-RU"/>
              </w:rPr>
              <w:t>]</w:t>
            </w:r>
            <w:r>
              <w:rPr>
                <w:color w:val="000000"/>
                <w:sz w:val="22"/>
                <w:szCs w:val="22"/>
                <w:lang w:val="ru-RU"/>
              </w:rPr>
              <w:t xml:space="preserve"> рублей</w:t>
            </w:r>
            <w:r w:rsidRPr="006F06F6">
              <w:rPr>
                <w:color w:val="000000"/>
                <w:sz w:val="22"/>
                <w:szCs w:val="22"/>
                <w:lang w:val="ru-RU"/>
              </w:rPr>
              <w:t xml:space="preserve">, размер доли, </w:t>
            </w:r>
            <w:r>
              <w:rPr>
                <w:color w:val="000000"/>
                <w:sz w:val="22"/>
                <w:szCs w:val="22"/>
                <w:lang w:val="ru-RU"/>
              </w:rPr>
              <w:t xml:space="preserve">принадлежащей Основателю </w:t>
            </w:r>
            <w:r w:rsidR="008C1269">
              <w:rPr>
                <w:color w:val="000000"/>
                <w:sz w:val="22"/>
                <w:szCs w:val="22"/>
                <w:lang w:val="ru-RU"/>
              </w:rPr>
              <w:t>3</w:t>
            </w:r>
            <w:r w:rsidRPr="006F06F6">
              <w:rPr>
                <w:color w:val="000000"/>
                <w:sz w:val="22"/>
                <w:szCs w:val="22"/>
                <w:lang w:val="ru-RU"/>
              </w:rPr>
              <w:t xml:space="preserve"> после увеличения уставного капитала Общества – [</w:t>
            </w:r>
            <w:r w:rsidRPr="000A4A8B">
              <w:rPr>
                <w:color w:val="000000"/>
                <w:sz w:val="22"/>
                <w:szCs w:val="22"/>
                <w:highlight w:val="yellow"/>
                <w:lang w:val="ru-RU"/>
              </w:rPr>
              <w:t>хх%</w:t>
            </w:r>
            <w:r w:rsidRPr="006F06F6">
              <w:rPr>
                <w:color w:val="000000"/>
                <w:sz w:val="22"/>
                <w:szCs w:val="22"/>
                <w:lang w:val="ru-RU"/>
              </w:rPr>
              <w:t>]</w:t>
            </w:r>
            <w:r>
              <w:rPr>
                <w:color w:val="000000"/>
                <w:sz w:val="22"/>
                <w:szCs w:val="22"/>
                <w:lang w:val="ru-RU"/>
              </w:rPr>
              <w:t>;</w:t>
            </w:r>
            <w:r w:rsidRPr="000A4A8B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r w:rsidR="00D832FB" w:rsidRPr="00923F2F">
              <w:rPr>
                <w:color w:val="000000"/>
                <w:sz w:val="22"/>
                <w:szCs w:val="22"/>
                <w:lang w:val="ru-RU"/>
              </w:rPr>
              <w:t>и</w:t>
            </w:r>
          </w:p>
          <w:p w14:paraId="4EF028C8" w14:textId="4F29FC25" w:rsidR="00DB5CB8" w:rsidRPr="00C9420E" w:rsidRDefault="0032457B" w:rsidP="00323EC1">
            <w:pPr>
              <w:pStyle w:val="af2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contextualSpacing w:val="0"/>
              <w:jc w:val="both"/>
              <w:rPr>
                <w:color w:val="000000"/>
                <w:sz w:val="22"/>
                <w:szCs w:val="22"/>
                <w:lang w:val="ru-RU"/>
              </w:rPr>
            </w:pPr>
            <w:r w:rsidRPr="00C9420E">
              <w:rPr>
                <w:color w:val="000000"/>
                <w:sz w:val="22"/>
                <w:szCs w:val="22"/>
                <w:lang w:val="ru-RU"/>
              </w:rPr>
              <w:t xml:space="preserve">Размер вклада в уставный капитал </w:t>
            </w:r>
            <w:r w:rsidR="006F06F6">
              <w:rPr>
                <w:color w:val="000000"/>
                <w:sz w:val="22"/>
                <w:szCs w:val="22"/>
                <w:lang w:val="ru-RU"/>
              </w:rPr>
              <w:t>Общества</w:t>
            </w:r>
            <w:r w:rsidRPr="00C9420E">
              <w:rPr>
                <w:color w:val="000000"/>
                <w:sz w:val="22"/>
                <w:szCs w:val="22"/>
                <w:lang w:val="ru-RU"/>
              </w:rPr>
              <w:t xml:space="preserve"> – </w:t>
            </w:r>
            <w:r w:rsidR="006B36AD" w:rsidRPr="006B36AD">
              <w:rPr>
                <w:color w:val="000000"/>
                <w:sz w:val="22"/>
                <w:szCs w:val="22"/>
                <w:lang w:val="ru-RU"/>
              </w:rPr>
              <w:t>[</w:t>
            </w:r>
            <w:r w:rsidRPr="006B36AD">
              <w:rPr>
                <w:color w:val="000000"/>
                <w:sz w:val="22"/>
                <w:szCs w:val="22"/>
                <w:highlight w:val="yellow"/>
                <w:lang w:val="ru-RU"/>
              </w:rPr>
              <w:t>3 500</w:t>
            </w:r>
            <w:r w:rsidR="006B36AD">
              <w:rPr>
                <w:color w:val="000000"/>
                <w:sz w:val="22"/>
                <w:szCs w:val="22"/>
                <w:highlight w:val="yellow"/>
                <w:lang w:val="ru-RU"/>
              </w:rPr>
              <w:t> </w:t>
            </w:r>
            <w:r w:rsidRPr="006B36AD">
              <w:rPr>
                <w:color w:val="000000"/>
                <w:sz w:val="22"/>
                <w:szCs w:val="22"/>
                <w:highlight w:val="yellow"/>
                <w:lang w:val="ru-RU"/>
              </w:rPr>
              <w:t>00</w:t>
            </w:r>
            <w:r w:rsidR="006B36AD" w:rsidRPr="006B36AD">
              <w:rPr>
                <w:color w:val="000000"/>
                <w:sz w:val="22"/>
                <w:szCs w:val="22"/>
                <w:highlight w:val="yellow"/>
                <w:lang w:val="ru-RU"/>
              </w:rPr>
              <w:t>0</w:t>
            </w:r>
            <w:r w:rsidR="006B36AD" w:rsidRPr="006B36AD">
              <w:rPr>
                <w:color w:val="000000"/>
                <w:sz w:val="22"/>
                <w:szCs w:val="22"/>
                <w:lang w:val="ru-RU"/>
              </w:rPr>
              <w:t>]</w:t>
            </w:r>
            <w:r w:rsidRPr="00C9420E">
              <w:rPr>
                <w:color w:val="000000"/>
                <w:sz w:val="22"/>
                <w:szCs w:val="22"/>
                <w:lang w:val="ru-RU"/>
              </w:rPr>
              <w:t xml:space="preserve"> рублей, при этом разница между вкладом и номинальной стоимостью доли </w:t>
            </w:r>
            <w:r w:rsidR="000624D0">
              <w:rPr>
                <w:color w:val="000000"/>
                <w:sz w:val="22"/>
                <w:szCs w:val="22"/>
                <w:lang w:val="ru-RU"/>
              </w:rPr>
              <w:t xml:space="preserve">в размере </w:t>
            </w:r>
            <w:r w:rsidR="000624D0" w:rsidRPr="006F70F8">
              <w:rPr>
                <w:color w:val="000000"/>
                <w:sz w:val="22"/>
                <w:szCs w:val="22"/>
                <w:lang w:val="ru-RU"/>
              </w:rPr>
              <w:t>[</w:t>
            </w:r>
            <w:r w:rsidR="000624D0" w:rsidRPr="006F70F8">
              <w:rPr>
                <w:color w:val="000000"/>
                <w:sz w:val="22"/>
                <w:szCs w:val="22"/>
                <w:highlight w:val="yellow"/>
                <w:lang w:val="ru-RU"/>
              </w:rPr>
              <w:t>3</w:t>
            </w:r>
            <w:r w:rsidR="000624D0" w:rsidRPr="006F70F8">
              <w:rPr>
                <w:color w:val="000000"/>
                <w:sz w:val="22"/>
                <w:szCs w:val="22"/>
                <w:highlight w:val="yellow"/>
                <w:lang w:val="en-US"/>
              </w:rPr>
              <w:t> </w:t>
            </w:r>
            <w:r w:rsidR="000624D0" w:rsidRPr="006F70F8">
              <w:rPr>
                <w:color w:val="000000"/>
                <w:sz w:val="22"/>
                <w:szCs w:val="22"/>
                <w:highlight w:val="yellow"/>
                <w:lang w:val="ru-RU"/>
              </w:rPr>
              <w:t>499</w:t>
            </w:r>
            <w:r w:rsidR="000624D0" w:rsidRPr="006F70F8">
              <w:rPr>
                <w:color w:val="000000"/>
                <w:sz w:val="22"/>
                <w:szCs w:val="22"/>
                <w:highlight w:val="yellow"/>
                <w:lang w:val="en-US"/>
              </w:rPr>
              <w:t> </w:t>
            </w:r>
            <w:r w:rsidR="000624D0" w:rsidRPr="006F70F8">
              <w:rPr>
                <w:color w:val="000000"/>
                <w:sz w:val="22"/>
                <w:szCs w:val="22"/>
                <w:highlight w:val="yellow"/>
                <w:lang w:val="ru-RU"/>
              </w:rPr>
              <w:t>247</w:t>
            </w:r>
            <w:r w:rsidR="000624D0" w:rsidRPr="006F70F8">
              <w:rPr>
                <w:color w:val="000000"/>
                <w:sz w:val="22"/>
                <w:szCs w:val="22"/>
                <w:lang w:val="ru-RU"/>
              </w:rPr>
              <w:t>]</w:t>
            </w:r>
            <w:r w:rsidR="000624D0">
              <w:rPr>
                <w:color w:val="000000"/>
                <w:sz w:val="22"/>
                <w:szCs w:val="22"/>
                <w:lang w:val="ru-RU"/>
              </w:rPr>
              <w:t xml:space="preserve"> рублей </w:t>
            </w:r>
            <w:r w:rsidRPr="00C9420E">
              <w:rPr>
                <w:color w:val="000000"/>
                <w:sz w:val="22"/>
                <w:szCs w:val="22"/>
                <w:lang w:val="ru-RU"/>
              </w:rPr>
              <w:t>будет</w:t>
            </w:r>
            <w:r>
              <w:rPr>
                <w:color w:val="000000"/>
                <w:sz w:val="22"/>
                <w:szCs w:val="22"/>
                <w:lang w:val="ru-RU"/>
              </w:rPr>
              <w:t xml:space="preserve"> отражена </w:t>
            </w:r>
            <w:r w:rsidR="00E36147">
              <w:rPr>
                <w:color w:val="000000"/>
                <w:sz w:val="22"/>
                <w:szCs w:val="22"/>
                <w:lang w:val="ru-RU"/>
              </w:rPr>
              <w:t xml:space="preserve">в бухгалтерии </w:t>
            </w:r>
            <w:r w:rsidR="006F06F6">
              <w:rPr>
                <w:color w:val="000000"/>
                <w:sz w:val="22"/>
                <w:szCs w:val="22"/>
                <w:lang w:val="ru-RU"/>
              </w:rPr>
              <w:t>Общества</w:t>
            </w:r>
            <w:r w:rsidR="00E36147">
              <w:rPr>
                <w:color w:val="000000"/>
                <w:sz w:val="22"/>
                <w:szCs w:val="22"/>
                <w:lang w:val="ru-RU"/>
              </w:rPr>
              <w:t xml:space="preserve"> по счету 83 «Добавочный капитал»</w:t>
            </w:r>
            <w:r w:rsidR="00C9420E">
              <w:rPr>
                <w:color w:val="000000"/>
                <w:sz w:val="22"/>
                <w:szCs w:val="22"/>
                <w:lang w:val="ru-RU"/>
              </w:rPr>
              <w:t>.</w:t>
            </w:r>
          </w:p>
        </w:tc>
      </w:tr>
      <w:tr w:rsidR="001C3AC5" w:rsidRPr="008F381E" w14:paraId="5424C01F" w14:textId="77777777" w:rsidTr="00C9420E">
        <w:tc>
          <w:tcPr>
            <w:tcW w:w="1980" w:type="dxa"/>
          </w:tcPr>
          <w:p w14:paraId="104426F8" w14:textId="3A73AA45" w:rsidR="001C3AC5" w:rsidRPr="00E52450" w:rsidRDefault="0032457B" w:rsidP="00323EC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ind w:left="426" w:hanging="426"/>
              <w:rPr>
                <w:b/>
                <w:bCs/>
                <w:color w:val="000000"/>
                <w:sz w:val="22"/>
                <w:szCs w:val="22"/>
                <w:lang w:val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ru-RU"/>
              </w:rPr>
              <w:lastRenderedPageBreak/>
              <w:t>Корпоративный договор</w:t>
            </w:r>
          </w:p>
        </w:tc>
        <w:tc>
          <w:tcPr>
            <w:tcW w:w="7234" w:type="dxa"/>
          </w:tcPr>
          <w:p w14:paraId="2ADFEF07" w14:textId="18BAFFAB" w:rsidR="001C3AC5" w:rsidRDefault="0032457B" w:rsidP="00323E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jc w:val="both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Одновременно с предоставлением финансирования</w:t>
            </w:r>
            <w:r w:rsidR="00C9420E">
              <w:rPr>
                <w:color w:val="000000"/>
                <w:sz w:val="22"/>
                <w:szCs w:val="22"/>
                <w:lang w:val="ru-RU"/>
              </w:rPr>
              <w:t xml:space="preserve">, как предусмотрено в пункте </w:t>
            </w:r>
            <w:r w:rsidR="00C9420E">
              <w:rPr>
                <w:color w:val="000000"/>
                <w:sz w:val="22"/>
                <w:szCs w:val="22"/>
                <w:lang w:val="ru-RU"/>
              </w:rPr>
              <w:fldChar w:fldCharType="begin"/>
            </w:r>
            <w:r w:rsidR="00C9420E">
              <w:rPr>
                <w:color w:val="000000"/>
                <w:sz w:val="22"/>
                <w:szCs w:val="22"/>
                <w:lang w:val="ru-RU"/>
              </w:rPr>
              <w:instrText xml:space="preserve"> REF _Ref40130548 \r \h </w:instrText>
            </w:r>
            <w:r w:rsidR="00C9420E">
              <w:rPr>
                <w:color w:val="000000"/>
                <w:sz w:val="22"/>
                <w:szCs w:val="22"/>
                <w:lang w:val="ru-RU"/>
              </w:rPr>
            </w:r>
            <w:r w:rsidR="00C9420E">
              <w:rPr>
                <w:color w:val="000000"/>
                <w:sz w:val="22"/>
                <w:szCs w:val="22"/>
                <w:lang w:val="ru-RU"/>
              </w:rPr>
              <w:fldChar w:fldCharType="separate"/>
            </w:r>
            <w:r w:rsidR="00777240">
              <w:rPr>
                <w:color w:val="000000"/>
                <w:sz w:val="22"/>
                <w:szCs w:val="22"/>
                <w:lang w:val="ru-RU"/>
              </w:rPr>
              <w:t>5</w:t>
            </w:r>
            <w:r w:rsidR="00C9420E">
              <w:rPr>
                <w:color w:val="000000"/>
                <w:sz w:val="22"/>
                <w:szCs w:val="22"/>
                <w:lang w:val="ru-RU"/>
              </w:rPr>
              <w:fldChar w:fldCharType="end"/>
            </w:r>
            <w:r w:rsidR="00C9420E">
              <w:rPr>
                <w:color w:val="000000"/>
                <w:sz w:val="22"/>
                <w:szCs w:val="22"/>
                <w:lang w:val="ru-RU"/>
              </w:rPr>
              <w:t xml:space="preserve"> выше,</w:t>
            </w:r>
            <w:r>
              <w:rPr>
                <w:color w:val="000000"/>
                <w:sz w:val="22"/>
                <w:szCs w:val="22"/>
                <w:lang w:val="ru-RU"/>
              </w:rPr>
              <w:t xml:space="preserve"> Стороны заключат корпоративный договор («</w:t>
            </w:r>
            <w:r w:rsidRPr="0032457B">
              <w:rPr>
                <w:b/>
                <w:bCs/>
                <w:color w:val="000000"/>
                <w:sz w:val="22"/>
                <w:szCs w:val="22"/>
                <w:lang w:val="ru-RU"/>
              </w:rPr>
              <w:t>КД</w:t>
            </w:r>
            <w:r>
              <w:rPr>
                <w:color w:val="000000"/>
                <w:sz w:val="22"/>
                <w:szCs w:val="22"/>
                <w:lang w:val="ru-RU"/>
              </w:rPr>
              <w:t>») (</w:t>
            </w:r>
            <w:r w:rsidR="00C9420E">
              <w:rPr>
                <w:color w:val="000000"/>
                <w:sz w:val="22"/>
                <w:szCs w:val="22"/>
                <w:lang w:val="ru-RU"/>
              </w:rPr>
              <w:t xml:space="preserve">п. 3 ст. 8 ФЗ «Об </w:t>
            </w:r>
            <w:r w:rsidR="008D3D5E">
              <w:rPr>
                <w:color w:val="000000"/>
                <w:sz w:val="22"/>
                <w:szCs w:val="22"/>
                <w:lang w:val="ru-RU"/>
              </w:rPr>
              <w:t>обществах с ограниченной ответственностью</w:t>
            </w:r>
            <w:r w:rsidR="00C9420E">
              <w:rPr>
                <w:color w:val="000000"/>
                <w:sz w:val="22"/>
                <w:szCs w:val="22"/>
                <w:lang w:val="ru-RU"/>
              </w:rPr>
              <w:t>»</w:t>
            </w:r>
            <w:r>
              <w:rPr>
                <w:color w:val="000000"/>
                <w:sz w:val="22"/>
                <w:szCs w:val="22"/>
                <w:lang w:val="ru-RU"/>
              </w:rPr>
              <w:t>), в соответствии с условиями которого Инвестор:</w:t>
            </w:r>
          </w:p>
          <w:p w14:paraId="6BF00406" w14:textId="58EF0FFF" w:rsidR="0002669D" w:rsidRDefault="0032457B" w:rsidP="00323EC1">
            <w:pPr>
              <w:pStyle w:val="af2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contextualSpacing w:val="0"/>
              <w:jc w:val="both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 xml:space="preserve">Будет обязан по вопросам, требующим в соответствии с действующим законодательством единогласного решения всех участников </w:t>
            </w:r>
            <w:r w:rsidR="0002669D">
              <w:rPr>
                <w:color w:val="000000"/>
                <w:sz w:val="22"/>
                <w:szCs w:val="22"/>
                <w:lang w:val="ru-RU"/>
              </w:rPr>
              <w:t>Общества</w:t>
            </w:r>
            <w:r>
              <w:rPr>
                <w:color w:val="000000"/>
                <w:sz w:val="22"/>
                <w:szCs w:val="22"/>
                <w:lang w:val="ru-RU"/>
              </w:rPr>
              <w:t xml:space="preserve">, </w:t>
            </w:r>
            <w:r w:rsidR="00C9420E">
              <w:rPr>
                <w:color w:val="000000"/>
                <w:sz w:val="22"/>
                <w:szCs w:val="22"/>
                <w:lang w:val="ru-RU"/>
              </w:rPr>
              <w:t>согласовывать вариант голосования и голосовать по и</w:t>
            </w:r>
            <w:r w:rsidR="003C401C">
              <w:rPr>
                <w:color w:val="000000"/>
                <w:sz w:val="22"/>
                <w:szCs w:val="22"/>
                <w:lang w:val="ru-RU"/>
              </w:rPr>
              <w:t>х</w:t>
            </w:r>
            <w:r w:rsidR="00C9420E">
              <w:rPr>
                <w:color w:val="000000"/>
                <w:sz w:val="22"/>
                <w:szCs w:val="22"/>
                <w:lang w:val="ru-RU"/>
              </w:rPr>
              <w:t xml:space="preserve"> указанию соответствующим образом;</w:t>
            </w:r>
            <w:r w:rsidR="00D832FB">
              <w:rPr>
                <w:color w:val="000000"/>
                <w:sz w:val="22"/>
                <w:szCs w:val="22"/>
                <w:lang w:val="ru-RU"/>
              </w:rPr>
              <w:t xml:space="preserve"> </w:t>
            </w:r>
          </w:p>
          <w:p w14:paraId="6BF2C785" w14:textId="16541742" w:rsidR="0002669D" w:rsidRDefault="0002669D" w:rsidP="00323EC1">
            <w:pPr>
              <w:pStyle w:val="af2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contextualSpacing w:val="0"/>
              <w:jc w:val="both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Будет обязан отказаться от реализации преимущественного права на приобретение долей Основателей, которое Инвестор имеет в силу закона в случае отчуждения Основателями Долей между собой или третьим лицам;</w:t>
            </w:r>
          </w:p>
          <w:p w14:paraId="330CF96C" w14:textId="757C80A5" w:rsidR="0002669D" w:rsidRDefault="0002669D" w:rsidP="00323EC1">
            <w:pPr>
              <w:pStyle w:val="af2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contextualSpacing w:val="0"/>
              <w:jc w:val="both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Будет обязан, как и Основатели, не конкурировать с Обществом;</w:t>
            </w:r>
          </w:p>
          <w:p w14:paraId="6A0962A4" w14:textId="187D15CB" w:rsidR="0002669D" w:rsidRDefault="0002669D" w:rsidP="00323EC1">
            <w:pPr>
              <w:pStyle w:val="af2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contextualSpacing w:val="0"/>
              <w:jc w:val="both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Будет обязан присоединиться к продаже Общества, если Основателями будет принято решение о продаже его целиком или контроля в нем третьему лицу (</w:t>
            </w:r>
            <w:r>
              <w:rPr>
                <w:color w:val="000000"/>
                <w:sz w:val="22"/>
                <w:szCs w:val="22"/>
                <w:lang w:val="en-US"/>
              </w:rPr>
              <w:t>drag</w:t>
            </w:r>
            <w:r w:rsidRPr="00923F2F">
              <w:rPr>
                <w:color w:val="000000"/>
                <w:sz w:val="22"/>
                <w:szCs w:val="22"/>
                <w:lang w:val="ru-RU"/>
              </w:rPr>
              <w:t>-</w:t>
            </w:r>
            <w:r>
              <w:rPr>
                <w:color w:val="000000"/>
                <w:sz w:val="22"/>
                <w:szCs w:val="22"/>
                <w:lang w:val="en-US"/>
              </w:rPr>
              <w:t>along</w:t>
            </w:r>
            <w:r w:rsidRPr="00923F2F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color w:val="000000"/>
                <w:sz w:val="22"/>
                <w:szCs w:val="22"/>
                <w:lang w:val="en-US"/>
              </w:rPr>
              <w:t>right</w:t>
            </w:r>
            <w:r>
              <w:rPr>
                <w:color w:val="000000"/>
                <w:sz w:val="22"/>
                <w:szCs w:val="22"/>
                <w:lang w:val="ru-RU"/>
              </w:rPr>
              <w:t>);</w:t>
            </w:r>
          </w:p>
          <w:p w14:paraId="11B9BC7B" w14:textId="7AFB20FF" w:rsidR="0002669D" w:rsidRDefault="0002669D" w:rsidP="00323EC1">
            <w:pPr>
              <w:pStyle w:val="af2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contextualSpacing w:val="0"/>
              <w:jc w:val="both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Будет обязан предоставлять Обществу</w:t>
            </w:r>
            <w:r w:rsidR="00A66E56" w:rsidRPr="002E09B9">
              <w:rPr>
                <w:color w:val="000000"/>
                <w:sz w:val="22"/>
                <w:szCs w:val="22"/>
                <w:lang w:val="ru-RU"/>
              </w:rPr>
              <w:t xml:space="preserve"> [</w:t>
            </w:r>
            <w:r w:rsidR="00A66E56" w:rsidRPr="002E09B9">
              <w:rPr>
                <w:color w:val="000000"/>
                <w:sz w:val="22"/>
                <w:szCs w:val="22"/>
                <w:highlight w:val="yellow"/>
                <w:lang w:val="ru-RU"/>
              </w:rPr>
              <w:t>по его требованию/в соответствии с согласованным Сторонам</w:t>
            </w:r>
            <w:r w:rsidR="00A66E56">
              <w:rPr>
                <w:color w:val="000000"/>
                <w:sz w:val="22"/>
                <w:szCs w:val="22"/>
                <w:highlight w:val="yellow"/>
                <w:lang w:val="ru-RU"/>
              </w:rPr>
              <w:t>и</w:t>
            </w:r>
            <w:r w:rsidR="00A66E56" w:rsidRPr="002E09B9">
              <w:rPr>
                <w:color w:val="000000"/>
                <w:sz w:val="22"/>
                <w:szCs w:val="22"/>
                <w:highlight w:val="yellow"/>
                <w:lang w:val="ru-RU"/>
              </w:rPr>
              <w:t xml:space="preserve"> графиком</w:t>
            </w:r>
            <w:r w:rsidR="00A66E56" w:rsidRPr="002E09B9">
              <w:rPr>
                <w:color w:val="000000"/>
                <w:sz w:val="22"/>
                <w:szCs w:val="22"/>
                <w:lang w:val="ru-RU"/>
              </w:rPr>
              <w:t>]</w:t>
            </w:r>
            <w:r>
              <w:rPr>
                <w:color w:val="000000"/>
                <w:sz w:val="22"/>
                <w:szCs w:val="22"/>
                <w:lang w:val="ru-RU"/>
              </w:rPr>
              <w:t xml:space="preserve"> финансирование в виде </w:t>
            </w:r>
            <w:r w:rsidR="00A66E56" w:rsidRPr="002E09B9">
              <w:rPr>
                <w:color w:val="000000"/>
                <w:sz w:val="22"/>
                <w:szCs w:val="22"/>
                <w:lang w:val="ru-RU"/>
              </w:rPr>
              <w:t>[</w:t>
            </w:r>
            <w:r w:rsidRPr="002E09B9">
              <w:rPr>
                <w:color w:val="000000"/>
                <w:sz w:val="22"/>
                <w:szCs w:val="22"/>
                <w:highlight w:val="yellow"/>
                <w:lang w:val="ru-RU"/>
              </w:rPr>
              <w:t>вклада в имущество Общества</w:t>
            </w:r>
            <w:r w:rsidR="00A66E56" w:rsidRPr="002E09B9">
              <w:rPr>
                <w:color w:val="000000"/>
                <w:sz w:val="22"/>
                <w:szCs w:val="22"/>
                <w:highlight w:val="yellow"/>
                <w:lang w:val="ru-RU"/>
              </w:rPr>
              <w:t>/</w:t>
            </w:r>
            <w:r w:rsidRPr="002E09B9">
              <w:rPr>
                <w:color w:val="000000"/>
                <w:sz w:val="22"/>
                <w:szCs w:val="22"/>
                <w:highlight w:val="yellow"/>
                <w:lang w:val="ru-RU"/>
              </w:rPr>
              <w:t>вклада в уставный капитал Общества</w:t>
            </w:r>
            <w:r w:rsidR="00A66E56" w:rsidRPr="002E09B9">
              <w:rPr>
                <w:color w:val="000000"/>
                <w:sz w:val="22"/>
                <w:szCs w:val="22"/>
                <w:highlight w:val="yellow"/>
                <w:lang w:val="ru-RU"/>
              </w:rPr>
              <w:t>/</w:t>
            </w:r>
            <w:r w:rsidRPr="002E09B9">
              <w:rPr>
                <w:color w:val="000000"/>
                <w:sz w:val="22"/>
                <w:szCs w:val="22"/>
                <w:highlight w:val="yellow"/>
                <w:lang w:val="ru-RU"/>
              </w:rPr>
              <w:t>займа Обществу со стороны Инвестора</w:t>
            </w:r>
            <w:r w:rsidR="00A66E56" w:rsidRPr="002E09B9">
              <w:rPr>
                <w:color w:val="000000"/>
                <w:sz w:val="22"/>
                <w:szCs w:val="22"/>
                <w:lang w:val="ru-RU"/>
              </w:rPr>
              <w:t>]</w:t>
            </w:r>
            <w:r w:rsidR="00A66E56">
              <w:rPr>
                <w:color w:val="000000"/>
                <w:sz w:val="22"/>
                <w:szCs w:val="22"/>
                <w:lang w:val="ru-RU"/>
              </w:rPr>
              <w:t xml:space="preserve"> суммарно в размере </w:t>
            </w:r>
            <w:r w:rsidR="00A66E56" w:rsidRPr="002E09B9">
              <w:rPr>
                <w:color w:val="000000"/>
                <w:sz w:val="22"/>
                <w:szCs w:val="22"/>
                <w:lang w:val="ru-RU"/>
              </w:rPr>
              <w:t>[</w:t>
            </w:r>
            <w:r w:rsidR="00A66E56" w:rsidRPr="002E09B9">
              <w:rPr>
                <w:color w:val="000000"/>
                <w:sz w:val="22"/>
                <w:szCs w:val="22"/>
                <w:highlight w:val="yellow"/>
                <w:lang w:val="en-US"/>
              </w:rPr>
              <w:t>xx</w:t>
            </w:r>
            <w:r w:rsidR="00A66E56" w:rsidRPr="002E09B9">
              <w:rPr>
                <w:color w:val="000000"/>
                <w:sz w:val="22"/>
                <w:szCs w:val="22"/>
                <w:lang w:val="ru-RU"/>
              </w:rPr>
              <w:t xml:space="preserve">] </w:t>
            </w:r>
            <w:r w:rsidR="00A66E56">
              <w:rPr>
                <w:color w:val="000000"/>
                <w:sz w:val="22"/>
                <w:szCs w:val="22"/>
                <w:lang w:val="ru-RU"/>
              </w:rPr>
              <w:t xml:space="preserve">рублей в течение </w:t>
            </w:r>
            <w:r w:rsidR="00A66E56" w:rsidRPr="002E09B9">
              <w:rPr>
                <w:color w:val="000000"/>
                <w:sz w:val="22"/>
                <w:szCs w:val="22"/>
                <w:lang w:val="ru-RU"/>
              </w:rPr>
              <w:t>[</w:t>
            </w:r>
            <w:r w:rsidR="00A66E56" w:rsidRPr="002E09B9">
              <w:rPr>
                <w:color w:val="000000"/>
                <w:sz w:val="22"/>
                <w:szCs w:val="22"/>
                <w:highlight w:val="yellow"/>
                <w:lang w:val="en-US"/>
              </w:rPr>
              <w:t>xx</w:t>
            </w:r>
            <w:r w:rsidR="00A66E56" w:rsidRPr="002E09B9">
              <w:rPr>
                <w:color w:val="000000"/>
                <w:sz w:val="22"/>
                <w:szCs w:val="22"/>
                <w:lang w:val="ru-RU"/>
              </w:rPr>
              <w:t>]</w:t>
            </w:r>
            <w:r w:rsidR="00A66E56">
              <w:rPr>
                <w:color w:val="000000"/>
                <w:sz w:val="22"/>
                <w:szCs w:val="22"/>
                <w:lang w:val="ru-RU"/>
              </w:rPr>
              <w:t xml:space="preserve"> месяцев с Даты заключения;</w:t>
            </w:r>
          </w:p>
          <w:p w14:paraId="7387DC9E" w14:textId="79D4EAD1" w:rsidR="0002669D" w:rsidRDefault="0002669D" w:rsidP="00323EC1">
            <w:pPr>
              <w:pStyle w:val="af2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contextualSpacing w:val="0"/>
              <w:jc w:val="both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Будет вправе присоединиться к продаже Долей, осуществляемой кем-либо из Основателей третьему лицу (</w:t>
            </w:r>
            <w:r>
              <w:rPr>
                <w:color w:val="000000"/>
                <w:sz w:val="22"/>
                <w:szCs w:val="22"/>
                <w:lang w:val="en-US"/>
              </w:rPr>
              <w:t>tag</w:t>
            </w:r>
            <w:r w:rsidRPr="002E09B9">
              <w:rPr>
                <w:color w:val="000000"/>
                <w:sz w:val="22"/>
                <w:szCs w:val="22"/>
                <w:lang w:val="ru-RU"/>
              </w:rPr>
              <w:t>-</w:t>
            </w:r>
            <w:r>
              <w:rPr>
                <w:color w:val="000000"/>
                <w:sz w:val="22"/>
                <w:szCs w:val="22"/>
                <w:lang w:val="en-US"/>
              </w:rPr>
              <w:t>along</w:t>
            </w:r>
            <w:r w:rsidRPr="002E09B9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color w:val="000000"/>
                <w:sz w:val="22"/>
                <w:szCs w:val="22"/>
                <w:lang w:val="en-US"/>
              </w:rPr>
              <w:t>right</w:t>
            </w:r>
            <w:r>
              <w:rPr>
                <w:color w:val="000000"/>
                <w:sz w:val="22"/>
                <w:szCs w:val="22"/>
                <w:lang w:val="ru-RU"/>
              </w:rPr>
              <w:t>);</w:t>
            </w:r>
          </w:p>
          <w:p w14:paraId="68E05295" w14:textId="46E2400F" w:rsidR="00A66E56" w:rsidRDefault="0002669D" w:rsidP="00323EC1">
            <w:pPr>
              <w:pStyle w:val="af2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contextualSpacing w:val="0"/>
              <w:jc w:val="both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Будет вправе при продаже Общества, отчуждении ключевых активов Общества, реорганизации Общества</w:t>
            </w:r>
            <w:r w:rsidR="00CE6A65">
              <w:rPr>
                <w:color w:val="000000"/>
                <w:sz w:val="22"/>
                <w:szCs w:val="22"/>
                <w:lang w:val="ru-RU"/>
              </w:rPr>
              <w:t>, ликвидации Общества</w:t>
            </w:r>
            <w:r>
              <w:rPr>
                <w:color w:val="000000"/>
                <w:sz w:val="22"/>
                <w:szCs w:val="22"/>
                <w:lang w:val="ru-RU"/>
              </w:rPr>
              <w:t xml:space="preserve"> в </w:t>
            </w:r>
            <w:r>
              <w:rPr>
                <w:color w:val="000000"/>
                <w:sz w:val="22"/>
                <w:szCs w:val="22"/>
                <w:lang w:val="ru-RU"/>
              </w:rPr>
              <w:lastRenderedPageBreak/>
              <w:t xml:space="preserve">преимущественном перед Основателями порядке получить возврат своих инвестиций с доходностью не менее </w:t>
            </w:r>
            <w:r w:rsidRPr="002E09B9">
              <w:rPr>
                <w:color w:val="000000"/>
                <w:sz w:val="22"/>
                <w:szCs w:val="22"/>
                <w:lang w:val="ru-RU"/>
              </w:rPr>
              <w:t>[</w:t>
            </w:r>
            <w:r w:rsidRPr="002E09B9">
              <w:rPr>
                <w:color w:val="000000"/>
                <w:sz w:val="22"/>
                <w:szCs w:val="22"/>
                <w:highlight w:val="yellow"/>
                <w:lang w:val="ru-RU"/>
              </w:rPr>
              <w:t>20%</w:t>
            </w:r>
            <w:r w:rsidRPr="002E09B9">
              <w:rPr>
                <w:color w:val="000000"/>
                <w:sz w:val="22"/>
                <w:szCs w:val="22"/>
                <w:lang w:val="ru-RU"/>
              </w:rPr>
              <w:t>]</w:t>
            </w:r>
            <w:r>
              <w:rPr>
                <w:color w:val="000000"/>
                <w:sz w:val="22"/>
                <w:szCs w:val="22"/>
                <w:lang w:val="ru-RU"/>
              </w:rPr>
              <w:t xml:space="preserve"> в год (ликвидационные привилегии); </w:t>
            </w:r>
          </w:p>
          <w:p w14:paraId="5573B2AF" w14:textId="4170B5C9" w:rsidR="00A66E56" w:rsidRDefault="00A66E56" w:rsidP="00323EC1">
            <w:pPr>
              <w:pStyle w:val="af2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contextualSpacing w:val="0"/>
              <w:jc w:val="both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 xml:space="preserve">Будет вправе выйти из Общества путем </w:t>
            </w:r>
            <w:r w:rsidRPr="002E09B9">
              <w:rPr>
                <w:color w:val="000000"/>
                <w:sz w:val="22"/>
                <w:szCs w:val="22"/>
                <w:lang w:val="ru-RU"/>
              </w:rPr>
              <w:t>[</w:t>
            </w:r>
            <w:r w:rsidRPr="002E09B9">
              <w:rPr>
                <w:color w:val="000000"/>
                <w:sz w:val="22"/>
                <w:szCs w:val="22"/>
                <w:highlight w:val="yellow"/>
                <w:lang w:val="ru-RU"/>
              </w:rPr>
              <w:t xml:space="preserve">подачи заявления о выходе из Общества с выплатой Инвестору действительной стоимости доли/подачи заявления о выходе из Общества с выплатой Инвестору рыночной стоимости доли/продажи принадлежащей Инвестору доли </w:t>
            </w:r>
            <w:r w:rsidR="00CE6A65" w:rsidRPr="002E09B9">
              <w:rPr>
                <w:color w:val="000000"/>
                <w:sz w:val="22"/>
                <w:szCs w:val="22"/>
                <w:highlight w:val="yellow"/>
                <w:lang w:val="ru-RU"/>
              </w:rPr>
              <w:t>по цене [хх] рублей Основателю 1 (опцион пут)</w:t>
            </w:r>
            <w:r w:rsidRPr="002E09B9">
              <w:rPr>
                <w:color w:val="000000"/>
                <w:sz w:val="22"/>
                <w:szCs w:val="22"/>
                <w:lang w:val="ru-RU"/>
              </w:rPr>
              <w:t>]</w:t>
            </w:r>
          </w:p>
          <w:p w14:paraId="1151D268" w14:textId="735E89E7" w:rsidR="0032457B" w:rsidRPr="002E09B9" w:rsidRDefault="00CE6A65" w:rsidP="00923F2F">
            <w:pPr>
              <w:pStyle w:val="af2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contextualSpacing w:val="0"/>
              <w:jc w:val="both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Будет вправе в случае понижающего раунда финансирования Общества увеличить свою долю в нем (</w:t>
            </w:r>
            <w:r>
              <w:rPr>
                <w:color w:val="000000"/>
                <w:sz w:val="22"/>
                <w:szCs w:val="22"/>
                <w:lang w:val="en-US"/>
              </w:rPr>
              <w:t>full</w:t>
            </w:r>
            <w:r w:rsidRPr="002E09B9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color w:val="000000"/>
                <w:sz w:val="22"/>
                <w:szCs w:val="22"/>
                <w:lang w:val="en-US"/>
              </w:rPr>
              <w:t>ratchet</w:t>
            </w:r>
            <w:r>
              <w:rPr>
                <w:color w:val="000000"/>
                <w:sz w:val="22"/>
                <w:szCs w:val="22"/>
                <w:lang w:val="ru-RU"/>
              </w:rPr>
              <w:t>) и в случае реализации ключевыми сотрудниками Общества опционов сохранить свою долю неизменной (</w:t>
            </w:r>
            <w:r>
              <w:rPr>
                <w:color w:val="000000"/>
                <w:sz w:val="22"/>
                <w:szCs w:val="22"/>
                <w:lang w:val="en-US"/>
              </w:rPr>
              <w:t>anti</w:t>
            </w:r>
            <w:r w:rsidRPr="002E09B9">
              <w:rPr>
                <w:color w:val="000000"/>
                <w:sz w:val="22"/>
                <w:szCs w:val="22"/>
                <w:lang w:val="ru-RU"/>
              </w:rPr>
              <w:t>-</w:t>
            </w:r>
            <w:r w:rsidR="00923F2F">
              <w:rPr>
                <w:color w:val="000000"/>
                <w:sz w:val="22"/>
                <w:szCs w:val="22"/>
                <w:lang w:val="en-US"/>
              </w:rPr>
              <w:t>dilution</w:t>
            </w:r>
            <w:r>
              <w:rPr>
                <w:color w:val="000000"/>
                <w:sz w:val="22"/>
                <w:szCs w:val="22"/>
                <w:lang w:val="ru-RU"/>
              </w:rPr>
              <w:t xml:space="preserve">); </w:t>
            </w:r>
            <w:r w:rsidR="00D832FB" w:rsidRPr="002E09B9">
              <w:rPr>
                <w:color w:val="000000"/>
                <w:sz w:val="22"/>
                <w:szCs w:val="22"/>
                <w:lang w:val="ru-RU"/>
              </w:rPr>
              <w:t>и</w:t>
            </w:r>
          </w:p>
          <w:p w14:paraId="2197B5C3" w14:textId="66459169" w:rsidR="00C9420E" w:rsidRPr="0032457B" w:rsidRDefault="00C9420E" w:rsidP="00323EC1">
            <w:pPr>
              <w:pStyle w:val="af2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contextualSpacing w:val="0"/>
              <w:jc w:val="both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Приобрете</w:t>
            </w:r>
            <w:r w:rsidR="003C401C">
              <w:rPr>
                <w:color w:val="000000"/>
                <w:sz w:val="22"/>
                <w:szCs w:val="22"/>
                <w:lang w:val="ru-RU"/>
              </w:rPr>
              <w:t>т</w:t>
            </w:r>
            <w:r>
              <w:rPr>
                <w:color w:val="000000"/>
                <w:sz w:val="22"/>
                <w:szCs w:val="22"/>
                <w:lang w:val="ru-RU"/>
              </w:rPr>
              <w:t xml:space="preserve"> определенные права в зависимости от </w:t>
            </w:r>
            <w:r w:rsidR="00D355B7">
              <w:rPr>
                <w:color w:val="000000"/>
                <w:sz w:val="22"/>
                <w:szCs w:val="22"/>
                <w:lang w:val="ru-RU"/>
              </w:rPr>
              <w:t xml:space="preserve">сценариев развития </w:t>
            </w:r>
            <w:r w:rsidR="0002669D">
              <w:rPr>
                <w:color w:val="000000"/>
                <w:sz w:val="22"/>
                <w:szCs w:val="22"/>
                <w:lang w:val="ru-RU"/>
              </w:rPr>
              <w:t>Общества</w:t>
            </w:r>
            <w:r w:rsidR="00D355B7">
              <w:rPr>
                <w:color w:val="000000"/>
                <w:sz w:val="22"/>
                <w:szCs w:val="22"/>
                <w:lang w:val="ru-RU"/>
              </w:rPr>
              <w:t xml:space="preserve">, как это предусмотрено в пункте </w:t>
            </w:r>
            <w:r w:rsidR="00D355B7">
              <w:rPr>
                <w:color w:val="000000"/>
                <w:sz w:val="22"/>
                <w:szCs w:val="22"/>
                <w:lang w:val="ru-RU"/>
              </w:rPr>
              <w:fldChar w:fldCharType="begin"/>
            </w:r>
            <w:r w:rsidR="00D355B7">
              <w:rPr>
                <w:color w:val="000000"/>
                <w:sz w:val="22"/>
                <w:szCs w:val="22"/>
                <w:lang w:val="ru-RU"/>
              </w:rPr>
              <w:instrText xml:space="preserve"> REF _Ref40131293 \r \h </w:instrText>
            </w:r>
            <w:r w:rsidR="00D355B7">
              <w:rPr>
                <w:color w:val="000000"/>
                <w:sz w:val="22"/>
                <w:szCs w:val="22"/>
                <w:lang w:val="ru-RU"/>
              </w:rPr>
            </w:r>
            <w:r w:rsidR="00D355B7">
              <w:rPr>
                <w:color w:val="000000"/>
                <w:sz w:val="22"/>
                <w:szCs w:val="22"/>
                <w:lang w:val="ru-RU"/>
              </w:rPr>
              <w:fldChar w:fldCharType="separate"/>
            </w:r>
            <w:r w:rsidR="00777240">
              <w:rPr>
                <w:color w:val="000000"/>
                <w:sz w:val="22"/>
                <w:szCs w:val="22"/>
                <w:lang w:val="ru-RU"/>
              </w:rPr>
              <w:t>7</w:t>
            </w:r>
            <w:r w:rsidR="00D355B7">
              <w:rPr>
                <w:color w:val="000000"/>
                <w:sz w:val="22"/>
                <w:szCs w:val="22"/>
                <w:lang w:val="ru-RU"/>
              </w:rPr>
              <w:fldChar w:fldCharType="end"/>
            </w:r>
            <w:r w:rsidR="00D355B7">
              <w:rPr>
                <w:color w:val="000000"/>
                <w:sz w:val="22"/>
                <w:szCs w:val="22"/>
                <w:lang w:val="ru-RU"/>
              </w:rPr>
              <w:t xml:space="preserve"> ниже.</w:t>
            </w:r>
          </w:p>
        </w:tc>
      </w:tr>
      <w:tr w:rsidR="001C3AC5" w:rsidRPr="008F381E" w14:paraId="4F9FCD6B" w14:textId="77777777" w:rsidTr="00C9420E">
        <w:tc>
          <w:tcPr>
            <w:tcW w:w="1980" w:type="dxa"/>
          </w:tcPr>
          <w:p w14:paraId="555A1E2E" w14:textId="1F4F58E6" w:rsidR="001C3AC5" w:rsidRPr="00EA3CE0" w:rsidRDefault="00D355B7" w:rsidP="00323EC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ind w:left="426" w:hanging="426"/>
              <w:rPr>
                <w:b/>
                <w:bCs/>
                <w:sz w:val="22"/>
                <w:szCs w:val="22"/>
                <w:lang w:val="ru-RU"/>
              </w:rPr>
            </w:pPr>
            <w:bookmarkStart w:id="5" w:name="_Ref40131293"/>
            <w:bookmarkEnd w:id="1"/>
            <w:r>
              <w:rPr>
                <w:b/>
                <w:bCs/>
                <w:sz w:val="22"/>
                <w:szCs w:val="22"/>
                <w:lang w:val="ru-RU"/>
              </w:rPr>
              <w:lastRenderedPageBreak/>
              <w:t>Дополнительные права Инвестора</w:t>
            </w:r>
            <w:bookmarkEnd w:id="5"/>
          </w:p>
        </w:tc>
        <w:tc>
          <w:tcPr>
            <w:tcW w:w="7234" w:type="dxa"/>
          </w:tcPr>
          <w:p w14:paraId="7D44B34F" w14:textId="6A1622E2" w:rsidR="001C3AC5" w:rsidRPr="007B7882" w:rsidRDefault="000624D0" w:rsidP="006F70F8">
            <w:pPr>
              <w:pStyle w:val="af3"/>
              <w:spacing w:before="120" w:after="120"/>
              <w:rPr>
                <w:sz w:val="22"/>
                <w:szCs w:val="22"/>
                <w:lang w:val="ru-RU"/>
              </w:rPr>
            </w:pPr>
            <w:r w:rsidRPr="006F70F8">
              <w:rPr>
                <w:sz w:val="22"/>
                <w:szCs w:val="22"/>
                <w:lang w:val="ru-RU"/>
              </w:rPr>
              <w:t>[</w:t>
            </w:r>
            <w:r w:rsidRPr="006F70F8">
              <w:rPr>
                <w:sz w:val="22"/>
                <w:szCs w:val="22"/>
                <w:highlight w:val="yellow"/>
                <w:lang w:val="ru-RU"/>
              </w:rPr>
              <w:t xml:space="preserve">Здесь необходимо указать любые дополнительные права Инвестора при наличии </w:t>
            </w:r>
            <w:r w:rsidR="00923F2F">
              <w:rPr>
                <w:sz w:val="22"/>
                <w:szCs w:val="22"/>
                <w:highlight w:val="yellow"/>
                <w:lang w:val="ru-RU"/>
              </w:rPr>
              <w:t xml:space="preserve">(например, право Инвестора на увеличение доли в Обществе при наступлении определенных обстоятельств или право передать долю в Обществе наследникам или наследственному фонду) </w:t>
            </w:r>
            <w:r w:rsidRPr="006F70F8">
              <w:rPr>
                <w:sz w:val="22"/>
                <w:szCs w:val="22"/>
                <w:highlight w:val="yellow"/>
                <w:lang w:val="ru-RU"/>
              </w:rPr>
              <w:t>или указать «НЕ ПРИМЕНИМО»</w:t>
            </w:r>
            <w:r w:rsidRPr="006F70F8">
              <w:rPr>
                <w:sz w:val="22"/>
                <w:szCs w:val="22"/>
                <w:lang w:val="ru-RU"/>
              </w:rPr>
              <w:t>]</w:t>
            </w:r>
          </w:p>
        </w:tc>
      </w:tr>
      <w:tr w:rsidR="008F381E" w:rsidRPr="008F381E" w14:paraId="554189CE" w14:textId="77777777" w:rsidTr="00C9420E">
        <w:tc>
          <w:tcPr>
            <w:tcW w:w="1980" w:type="dxa"/>
          </w:tcPr>
          <w:p w14:paraId="06F669D5" w14:textId="48CE2478" w:rsidR="008F381E" w:rsidRDefault="008F381E" w:rsidP="00323EC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ind w:left="426" w:hanging="426"/>
              <w:rPr>
                <w:b/>
                <w:bCs/>
                <w:sz w:val="22"/>
                <w:szCs w:val="22"/>
                <w:lang w:val="ru-RU"/>
              </w:rPr>
            </w:pPr>
            <w:bookmarkStart w:id="6" w:name="_Ref77609261"/>
            <w:r>
              <w:rPr>
                <w:b/>
                <w:bCs/>
                <w:sz w:val="22"/>
                <w:szCs w:val="22"/>
                <w:lang w:val="ru-RU"/>
              </w:rPr>
              <w:t>Эксклюзивность</w:t>
            </w:r>
            <w:bookmarkEnd w:id="6"/>
          </w:p>
        </w:tc>
        <w:tc>
          <w:tcPr>
            <w:tcW w:w="7234" w:type="dxa"/>
          </w:tcPr>
          <w:p w14:paraId="3646CD5F" w14:textId="0AC8DA07" w:rsidR="008F381E" w:rsidRPr="00654A46" w:rsidRDefault="0068388A" w:rsidP="006F70F8">
            <w:pPr>
              <w:pStyle w:val="af3"/>
              <w:spacing w:before="120" w:after="1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Основатели</w:t>
            </w:r>
            <w:r w:rsidR="008F381E">
              <w:rPr>
                <w:sz w:val="22"/>
                <w:szCs w:val="22"/>
                <w:lang w:val="ru-RU"/>
              </w:rPr>
              <w:t xml:space="preserve"> </w:t>
            </w:r>
            <w:r w:rsidR="00A66E56">
              <w:rPr>
                <w:sz w:val="22"/>
                <w:szCs w:val="22"/>
                <w:lang w:val="ru-RU"/>
              </w:rPr>
              <w:t xml:space="preserve">и Общество </w:t>
            </w:r>
            <w:r w:rsidR="008F381E">
              <w:rPr>
                <w:sz w:val="22"/>
                <w:szCs w:val="22"/>
                <w:lang w:val="ru-RU"/>
              </w:rPr>
              <w:t xml:space="preserve">обязуются (а также обязуются обеспечить исполнение данного обязательства со стороны их аффилированных лиц) без предварительного письменного согласия </w:t>
            </w:r>
            <w:r>
              <w:rPr>
                <w:sz w:val="22"/>
                <w:szCs w:val="22"/>
                <w:lang w:val="ru-RU"/>
              </w:rPr>
              <w:t>Инвестора</w:t>
            </w:r>
            <w:r w:rsidR="008F381E">
              <w:rPr>
                <w:sz w:val="22"/>
                <w:szCs w:val="22"/>
                <w:lang w:val="ru-RU"/>
              </w:rPr>
              <w:t xml:space="preserve"> не </w:t>
            </w:r>
            <w:r>
              <w:rPr>
                <w:sz w:val="22"/>
                <w:szCs w:val="22"/>
                <w:lang w:val="ru-RU"/>
              </w:rPr>
              <w:t xml:space="preserve">вести переговоры с третьими лицами, желающими предоставить </w:t>
            </w:r>
            <w:r w:rsidR="00A66E56">
              <w:rPr>
                <w:sz w:val="22"/>
                <w:szCs w:val="22"/>
                <w:lang w:val="ru-RU"/>
              </w:rPr>
              <w:t>Обществу</w:t>
            </w:r>
            <w:r>
              <w:rPr>
                <w:sz w:val="22"/>
                <w:szCs w:val="22"/>
                <w:lang w:val="ru-RU"/>
              </w:rPr>
              <w:t xml:space="preserve"> финансирование в той или иной форме. Инвестор обязуется (а также обязуется обеспечить исполнение данного обязательства со стороны его аффилированных лиц) без предварительного письменного согласия Основателей не вести переговоры с третьими лицами, осуществляющими конкурирующую с </w:t>
            </w:r>
            <w:r w:rsidR="00A66E56">
              <w:rPr>
                <w:sz w:val="22"/>
                <w:szCs w:val="22"/>
                <w:lang w:val="ru-RU"/>
              </w:rPr>
              <w:t>Обществом</w:t>
            </w:r>
            <w:r>
              <w:rPr>
                <w:sz w:val="22"/>
                <w:szCs w:val="22"/>
                <w:lang w:val="ru-RU"/>
              </w:rPr>
              <w:t xml:space="preserve"> деятельность</w:t>
            </w:r>
            <w:r w:rsidR="008D3D5E">
              <w:rPr>
                <w:sz w:val="22"/>
                <w:szCs w:val="22"/>
                <w:lang w:val="ru-RU"/>
              </w:rPr>
              <w:t xml:space="preserve"> (также развивающими Проект)</w:t>
            </w:r>
            <w:r>
              <w:rPr>
                <w:sz w:val="22"/>
                <w:szCs w:val="22"/>
                <w:lang w:val="ru-RU"/>
              </w:rPr>
              <w:t xml:space="preserve">, о предоставлении таким третьим лицам финансирования в какой-либо форме. Обязательства Сторон действуют в течение </w:t>
            </w:r>
            <w:r w:rsidRPr="007C0254">
              <w:rPr>
                <w:sz w:val="22"/>
                <w:szCs w:val="22"/>
                <w:lang w:val="ru-RU"/>
              </w:rPr>
              <w:t>[</w:t>
            </w:r>
            <w:r w:rsidRPr="007C0254">
              <w:rPr>
                <w:sz w:val="22"/>
                <w:szCs w:val="22"/>
                <w:highlight w:val="yellow"/>
                <w:lang w:val="ru-RU"/>
              </w:rPr>
              <w:t>3</w:t>
            </w:r>
            <w:r w:rsidRPr="007C0254">
              <w:rPr>
                <w:sz w:val="22"/>
                <w:szCs w:val="22"/>
                <w:lang w:val="ru-RU"/>
              </w:rPr>
              <w:t xml:space="preserve">] </w:t>
            </w:r>
            <w:r>
              <w:rPr>
                <w:sz w:val="22"/>
                <w:szCs w:val="22"/>
                <w:lang w:val="ru-RU"/>
              </w:rPr>
              <w:t>месяцев с Даты заключения, а их нарушение является в соответствии с п. 5 ст. 434.1 ГК РФ недобросовестным ведением переговоров и означает право Инвестора взыскать с нарушившего Основателя или право Основателей взыскать с Инвестора пропорционально размеру их долей</w:t>
            </w:r>
            <w:r w:rsidR="00654A46">
              <w:rPr>
                <w:sz w:val="22"/>
                <w:szCs w:val="22"/>
                <w:lang w:val="ru-RU"/>
              </w:rPr>
              <w:t xml:space="preserve"> в </w:t>
            </w:r>
            <w:r w:rsidR="00A66E56">
              <w:rPr>
                <w:sz w:val="22"/>
                <w:szCs w:val="22"/>
                <w:lang w:val="ru-RU"/>
              </w:rPr>
              <w:t>Обществе</w:t>
            </w:r>
            <w:r w:rsidR="00654A46">
              <w:rPr>
                <w:sz w:val="22"/>
                <w:szCs w:val="22"/>
                <w:lang w:val="ru-RU"/>
              </w:rPr>
              <w:t xml:space="preserve"> </w:t>
            </w:r>
            <w:r w:rsidR="00A66E56">
              <w:rPr>
                <w:sz w:val="22"/>
                <w:szCs w:val="22"/>
                <w:lang w:val="ru-RU"/>
              </w:rPr>
              <w:t xml:space="preserve">между собой </w:t>
            </w:r>
            <w:r w:rsidR="00654A46">
              <w:rPr>
                <w:sz w:val="22"/>
                <w:szCs w:val="22"/>
                <w:lang w:val="ru-RU"/>
              </w:rPr>
              <w:t xml:space="preserve">неустойку в размере </w:t>
            </w:r>
            <w:r w:rsidR="00654A46" w:rsidRPr="002E09B9">
              <w:rPr>
                <w:sz w:val="22"/>
                <w:szCs w:val="22"/>
                <w:lang w:val="ru-RU"/>
              </w:rPr>
              <w:t>[</w:t>
            </w:r>
            <w:r w:rsidR="00654A46" w:rsidRPr="002E09B9">
              <w:rPr>
                <w:sz w:val="22"/>
                <w:szCs w:val="22"/>
                <w:highlight w:val="yellow"/>
              </w:rPr>
              <w:t>xx</w:t>
            </w:r>
            <w:r w:rsidR="00654A46" w:rsidRPr="002E09B9">
              <w:rPr>
                <w:sz w:val="22"/>
                <w:szCs w:val="22"/>
                <w:lang w:val="ru-RU"/>
              </w:rPr>
              <w:t>]</w:t>
            </w:r>
            <w:r w:rsidR="00654A46">
              <w:rPr>
                <w:sz w:val="22"/>
                <w:szCs w:val="22"/>
                <w:lang w:val="ru-RU"/>
              </w:rPr>
              <w:t xml:space="preserve"> рублей.</w:t>
            </w:r>
          </w:p>
        </w:tc>
      </w:tr>
      <w:tr w:rsidR="00686FF9" w:rsidRPr="008F381E" w14:paraId="45F7E6DD" w14:textId="77777777" w:rsidTr="00C9420E">
        <w:tc>
          <w:tcPr>
            <w:tcW w:w="1980" w:type="dxa"/>
          </w:tcPr>
          <w:p w14:paraId="126A7869" w14:textId="1C5C177E" w:rsidR="00686FF9" w:rsidRDefault="00686FF9" w:rsidP="00323EC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ind w:left="426" w:hanging="426"/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</w:pPr>
            <w:bookmarkStart w:id="7" w:name="_Ref37107081"/>
            <w:bookmarkStart w:id="8" w:name="_Ref39432545"/>
            <w:r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  <w:t>Применимое право</w:t>
            </w:r>
            <w:bookmarkEnd w:id="7"/>
            <w:r w:rsidR="007266D7"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  <w:t xml:space="preserve"> и</w:t>
            </w:r>
            <w:r w:rsidR="003D6D9C"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  <w:t xml:space="preserve"> </w:t>
            </w:r>
            <w:r w:rsidR="007266D7"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  <w:t>разрешение споров</w:t>
            </w:r>
            <w:bookmarkEnd w:id="8"/>
          </w:p>
        </w:tc>
        <w:tc>
          <w:tcPr>
            <w:tcW w:w="7234" w:type="dxa"/>
          </w:tcPr>
          <w:p w14:paraId="199A0D2B" w14:textId="080FEB90" w:rsidR="00686FF9" w:rsidRPr="007266D7" w:rsidRDefault="00686FF9" w:rsidP="00323E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jc w:val="both"/>
              <w:rPr>
                <w:color w:val="000000"/>
                <w:sz w:val="22"/>
                <w:szCs w:val="22"/>
                <w:lang w:val="ru-RU"/>
              </w:rPr>
            </w:pPr>
            <w:r w:rsidRPr="007266D7">
              <w:rPr>
                <w:color w:val="000000"/>
                <w:sz w:val="22"/>
                <w:szCs w:val="22"/>
                <w:lang w:val="ru-RU"/>
              </w:rPr>
              <w:t xml:space="preserve">Настоящее Соглашение регулируется правом Российской Федерации. </w:t>
            </w:r>
            <w:r w:rsidR="00A72DC1" w:rsidRPr="00A72DC1">
              <w:rPr>
                <w:color w:val="000000"/>
                <w:sz w:val="22"/>
                <w:szCs w:val="22"/>
                <w:lang w:val="ru-RU"/>
              </w:rPr>
              <w:t>Корпоративный договор будет регулироваться правом Российской Федерации.</w:t>
            </w:r>
            <w:r w:rsidR="00A72DC1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r w:rsidR="007266D7">
              <w:rPr>
                <w:color w:val="000000"/>
                <w:sz w:val="22"/>
                <w:szCs w:val="22"/>
                <w:lang w:val="ru-RU"/>
              </w:rPr>
              <w:t xml:space="preserve">Предусмотрен претензионный порядок разрешения споров. Все споры рассматриваются </w:t>
            </w:r>
            <w:r w:rsidR="00403ACB">
              <w:rPr>
                <w:color w:val="000000"/>
                <w:sz w:val="22"/>
                <w:szCs w:val="22"/>
                <w:lang w:val="ru-RU"/>
              </w:rPr>
              <w:t>в</w:t>
            </w:r>
            <w:r w:rsidR="007266D7">
              <w:rPr>
                <w:color w:val="000000"/>
                <w:sz w:val="22"/>
                <w:szCs w:val="22"/>
                <w:lang w:val="ru-RU"/>
              </w:rPr>
              <w:t xml:space="preserve"> суде по месту нахождения </w:t>
            </w:r>
            <w:r w:rsidR="00923F2F">
              <w:rPr>
                <w:color w:val="000000"/>
                <w:sz w:val="22"/>
                <w:szCs w:val="22"/>
                <w:lang w:val="ru-RU"/>
              </w:rPr>
              <w:t>Общества</w:t>
            </w:r>
            <w:r w:rsidR="007266D7">
              <w:rPr>
                <w:color w:val="000000"/>
                <w:sz w:val="22"/>
                <w:szCs w:val="22"/>
                <w:lang w:val="ru-RU"/>
              </w:rPr>
              <w:t>.</w:t>
            </w:r>
          </w:p>
        </w:tc>
      </w:tr>
      <w:tr w:rsidR="00F94825" w:rsidRPr="008F381E" w14:paraId="138C6267" w14:textId="77777777" w:rsidTr="00C9420E">
        <w:tc>
          <w:tcPr>
            <w:tcW w:w="1980" w:type="dxa"/>
          </w:tcPr>
          <w:p w14:paraId="75E6C6F7" w14:textId="5706D0EE" w:rsidR="00F94825" w:rsidRDefault="00442BAC" w:rsidP="00323EC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ind w:left="426" w:hanging="426"/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</w:pPr>
            <w:bookmarkStart w:id="9" w:name="_Ref40131356"/>
            <w:bookmarkStart w:id="10" w:name="_Ref35283752"/>
            <w:r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  <w:t>Заключение Соглашения</w:t>
            </w:r>
            <w:bookmarkEnd w:id="9"/>
          </w:p>
        </w:tc>
        <w:tc>
          <w:tcPr>
            <w:tcW w:w="7234" w:type="dxa"/>
          </w:tcPr>
          <w:p w14:paraId="316BE712" w14:textId="70D3D105" w:rsidR="00F94825" w:rsidRPr="006D018F" w:rsidRDefault="00F94825" w:rsidP="00323E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jc w:val="both"/>
              <w:rPr>
                <w:color w:val="000000"/>
                <w:sz w:val="22"/>
                <w:szCs w:val="22"/>
                <w:lang w:val="ru-RU"/>
              </w:rPr>
            </w:pPr>
            <w:r w:rsidRPr="00D0676E">
              <w:rPr>
                <w:sz w:val="22"/>
                <w:szCs w:val="22"/>
                <w:lang w:val="ru-RU"/>
              </w:rPr>
              <w:t>Соглашение может быть заключено путем обмена Сторонами по электронной почте экземплярами Соглашения, подписанными в одностороннем порядке. Стороны признают юридическую силу за документами, направленными по электронной почте, и признают их равнозначными документам на бумажных носителях, подписанным собственноручной подписью. Соглашени</w:t>
            </w:r>
            <w:r>
              <w:rPr>
                <w:sz w:val="22"/>
                <w:szCs w:val="22"/>
                <w:lang w:val="ru-RU"/>
              </w:rPr>
              <w:t>е</w:t>
            </w:r>
            <w:r w:rsidRPr="00D0676E">
              <w:rPr>
                <w:sz w:val="22"/>
                <w:szCs w:val="22"/>
                <w:lang w:val="ru-RU"/>
              </w:rPr>
              <w:t xml:space="preserve"> может быть также подписано </w:t>
            </w:r>
            <w:r>
              <w:rPr>
                <w:sz w:val="22"/>
                <w:szCs w:val="22"/>
                <w:lang w:val="ru-RU"/>
              </w:rPr>
              <w:t>с</w:t>
            </w:r>
            <w:r w:rsidRPr="00D0676E">
              <w:rPr>
                <w:sz w:val="22"/>
                <w:szCs w:val="22"/>
                <w:lang w:val="ru-RU"/>
              </w:rPr>
              <w:t xml:space="preserve"> использованием сервисов электронной подписи (например, </w:t>
            </w:r>
            <w:r w:rsidRPr="00D0676E">
              <w:rPr>
                <w:sz w:val="22"/>
                <w:szCs w:val="22"/>
              </w:rPr>
              <w:t>DocuSign</w:t>
            </w:r>
            <w:r w:rsidRPr="00D0676E">
              <w:rPr>
                <w:sz w:val="22"/>
                <w:szCs w:val="22"/>
                <w:lang w:val="ru-RU"/>
              </w:rPr>
              <w:t>).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 w:rsidRPr="0044464A">
              <w:rPr>
                <w:sz w:val="22"/>
                <w:szCs w:val="22"/>
                <w:lang w:val="ru-RU"/>
              </w:rPr>
              <w:t>В случае использования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 w:rsidRPr="0044464A">
              <w:rPr>
                <w:sz w:val="22"/>
                <w:szCs w:val="22"/>
                <w:lang w:val="ru-RU"/>
              </w:rPr>
              <w:t xml:space="preserve">сервисов электронной подписи подписант документа определяется в соответствии с правилами такого сервиса, в том числе по адресам электронной почты, которые </w:t>
            </w:r>
            <w:r w:rsidRPr="0044464A">
              <w:rPr>
                <w:sz w:val="22"/>
                <w:szCs w:val="22"/>
                <w:lang w:val="ru-RU"/>
              </w:rPr>
              <w:lastRenderedPageBreak/>
              <w:t xml:space="preserve">указаны на странице с подписями настоящего </w:t>
            </w:r>
            <w:r>
              <w:rPr>
                <w:sz w:val="22"/>
                <w:szCs w:val="22"/>
                <w:lang w:val="ru-RU"/>
              </w:rPr>
              <w:t>Соглашения</w:t>
            </w:r>
            <w:r w:rsidRPr="0044464A">
              <w:rPr>
                <w:sz w:val="22"/>
                <w:szCs w:val="22"/>
                <w:lang w:val="ru-RU"/>
              </w:rPr>
              <w:t>.</w:t>
            </w:r>
            <w:r w:rsidR="006D018F" w:rsidRPr="006D018F">
              <w:rPr>
                <w:sz w:val="22"/>
                <w:szCs w:val="22"/>
                <w:lang w:val="ru-RU"/>
              </w:rPr>
              <w:t xml:space="preserve"> Стороны обязуются не предоставлять доступ (в том числе пароли) к электронной почте и сервисам электронной почты неуполномоченным лицам.</w:t>
            </w:r>
          </w:p>
        </w:tc>
      </w:tr>
      <w:tr w:rsidR="00686FF9" w:rsidRPr="008F381E" w14:paraId="0CB61210" w14:textId="77777777" w:rsidTr="00C9420E">
        <w:tc>
          <w:tcPr>
            <w:tcW w:w="1980" w:type="dxa"/>
          </w:tcPr>
          <w:p w14:paraId="6E5DBECC" w14:textId="066292AC" w:rsidR="00686FF9" w:rsidRDefault="00686FF9" w:rsidP="00323EC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ind w:left="426" w:hanging="426"/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</w:pPr>
            <w:bookmarkStart w:id="11" w:name="_Ref39249696"/>
            <w:r w:rsidRPr="00B20B99"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  <w:lastRenderedPageBreak/>
              <w:t>Конфиденциальнос</w:t>
            </w:r>
            <w:r w:rsidR="00F40425"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  <w:t>т</w:t>
            </w:r>
            <w:r w:rsidRPr="00B20B99"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  <w:t>ь</w:t>
            </w:r>
            <w:bookmarkEnd w:id="10"/>
            <w:bookmarkEnd w:id="11"/>
          </w:p>
        </w:tc>
        <w:tc>
          <w:tcPr>
            <w:tcW w:w="7234" w:type="dxa"/>
          </w:tcPr>
          <w:p w14:paraId="1D6D7F37" w14:textId="0E8B2009" w:rsidR="00686FF9" w:rsidRDefault="00686FF9" w:rsidP="00323E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jc w:val="both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Настоящее Соглашение и вся сопутствующая информация и документы, которыми Стороны обменивались в связи с настоящим Соглашением, являются конфиденциальными.</w:t>
            </w:r>
          </w:p>
        </w:tc>
      </w:tr>
    </w:tbl>
    <w:p w14:paraId="3826368D" w14:textId="77777777" w:rsidR="00861291" w:rsidRDefault="00861291" w:rsidP="007F55BE">
      <w:pPr>
        <w:spacing w:after="240"/>
        <w:jc w:val="center"/>
        <w:rPr>
          <w:lang w:val="ru-RU"/>
        </w:rPr>
      </w:pPr>
    </w:p>
    <w:p w14:paraId="2D079757" w14:textId="77777777" w:rsidR="00861291" w:rsidRPr="00946386" w:rsidRDefault="00861291" w:rsidP="00323EC1">
      <w:pPr>
        <w:spacing w:after="240"/>
        <w:jc w:val="center"/>
        <w:rPr>
          <w:rStyle w:val="bodychar"/>
          <w:lang w:val="ru-RU"/>
        </w:rPr>
      </w:pPr>
      <w:r w:rsidRPr="00946386">
        <w:rPr>
          <w:rStyle w:val="bodychar"/>
          <w:lang w:val="ru-RU"/>
        </w:rPr>
        <w:t>[</w:t>
      </w:r>
      <w:r w:rsidRPr="002079D4">
        <w:rPr>
          <w:rStyle w:val="bodychar"/>
          <w:i/>
          <w:iCs/>
          <w:lang w:val="ru-RU"/>
        </w:rPr>
        <w:t>СТРАНИЦА С ПОДПИСЯМИ СЛЕДУЕТ ДАЛЕЕ</w:t>
      </w:r>
      <w:r w:rsidRPr="00946386">
        <w:rPr>
          <w:rStyle w:val="bodychar"/>
          <w:lang w:val="ru-RU"/>
        </w:rPr>
        <w:t>]</w:t>
      </w:r>
    </w:p>
    <w:p w14:paraId="1745AF76" w14:textId="77777777" w:rsidR="00861291" w:rsidRPr="00946386" w:rsidRDefault="00861291" w:rsidP="00323EC1">
      <w:pPr>
        <w:spacing w:after="240"/>
        <w:jc w:val="center"/>
        <w:rPr>
          <w:rStyle w:val="bodychar"/>
          <w:lang w:val="ru-RU"/>
        </w:rPr>
      </w:pPr>
    </w:p>
    <w:p w14:paraId="65AF6326" w14:textId="77777777" w:rsidR="00A72DC1" w:rsidRDefault="00861291" w:rsidP="00323EC1">
      <w:pPr>
        <w:spacing w:after="240"/>
        <w:jc w:val="center"/>
        <w:rPr>
          <w:lang w:val="ru-RU"/>
        </w:rPr>
      </w:pPr>
      <w:r>
        <w:rPr>
          <w:lang w:val="ru-RU"/>
        </w:rPr>
        <w:t>*</w:t>
      </w:r>
      <w:r>
        <w:rPr>
          <w:lang w:val="ru-RU"/>
        </w:rPr>
        <w:tab/>
        <w:t>*</w:t>
      </w:r>
      <w:r>
        <w:rPr>
          <w:lang w:val="ru-RU"/>
        </w:rPr>
        <w:tab/>
        <w:t>*</w:t>
      </w:r>
    </w:p>
    <w:p w14:paraId="63EAA79C" w14:textId="77777777" w:rsidR="00A72DC1" w:rsidRDefault="00A72DC1" w:rsidP="00323EC1">
      <w:pPr>
        <w:rPr>
          <w:lang w:val="ru-RU"/>
        </w:rPr>
      </w:pPr>
      <w:r>
        <w:rPr>
          <w:lang w:val="ru-RU"/>
        </w:rPr>
        <w:br w:type="page"/>
      </w: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4"/>
        <w:gridCol w:w="4515"/>
      </w:tblGrid>
      <w:tr w:rsidR="00A72DC1" w:rsidRPr="00A72DC1" w14:paraId="0080674B" w14:textId="77777777" w:rsidTr="002E09B9">
        <w:tc>
          <w:tcPr>
            <w:tcW w:w="4514" w:type="dxa"/>
          </w:tcPr>
          <w:p w14:paraId="6C8FFE31" w14:textId="41A26AFB" w:rsidR="00A72DC1" w:rsidRPr="00CB5E3E" w:rsidRDefault="00A72DC1" w:rsidP="00323EC1">
            <w:pPr>
              <w:spacing w:after="240"/>
              <w:jc w:val="both"/>
              <w:rPr>
                <w:sz w:val="22"/>
                <w:szCs w:val="22"/>
              </w:rPr>
            </w:pPr>
            <w:bookmarkStart w:id="12" w:name="_Hlk39487383"/>
            <w:r w:rsidRPr="00CB5E3E">
              <w:rPr>
                <w:b/>
                <w:bCs/>
                <w:sz w:val="22"/>
                <w:szCs w:val="22"/>
              </w:rPr>
              <w:lastRenderedPageBreak/>
              <w:t>Основатель 1</w:t>
            </w:r>
          </w:p>
        </w:tc>
        <w:tc>
          <w:tcPr>
            <w:tcW w:w="4515" w:type="dxa"/>
          </w:tcPr>
          <w:p w14:paraId="6B178619" w14:textId="0EEF0191" w:rsidR="00A72DC1" w:rsidRPr="00CB5E3E" w:rsidRDefault="00A72DC1" w:rsidP="00323EC1">
            <w:pPr>
              <w:spacing w:after="240"/>
              <w:jc w:val="both"/>
              <w:rPr>
                <w:sz w:val="22"/>
                <w:szCs w:val="22"/>
              </w:rPr>
            </w:pPr>
            <w:r w:rsidRPr="00CB5E3E">
              <w:rPr>
                <w:b/>
                <w:bCs/>
                <w:sz w:val="22"/>
                <w:szCs w:val="22"/>
              </w:rPr>
              <w:t>Основатель 2</w:t>
            </w:r>
          </w:p>
        </w:tc>
      </w:tr>
      <w:tr w:rsidR="00A72DC1" w:rsidRPr="00A72DC1" w14:paraId="13A8CB2A" w14:textId="77777777" w:rsidTr="002E09B9">
        <w:tc>
          <w:tcPr>
            <w:tcW w:w="4514" w:type="dxa"/>
          </w:tcPr>
          <w:p w14:paraId="5ED369D4" w14:textId="77777777" w:rsidR="007D3926" w:rsidRDefault="007D3926" w:rsidP="00323EC1">
            <w:pPr>
              <w:spacing w:after="240"/>
              <w:rPr>
                <w:sz w:val="22"/>
                <w:szCs w:val="22"/>
              </w:rPr>
            </w:pPr>
          </w:p>
          <w:p w14:paraId="5907659C" w14:textId="6C9C640D" w:rsidR="00A72DC1" w:rsidRPr="00A72DC1" w:rsidRDefault="00A72DC1" w:rsidP="00323EC1">
            <w:pPr>
              <w:spacing w:after="240"/>
              <w:rPr>
                <w:sz w:val="22"/>
                <w:szCs w:val="22"/>
              </w:rPr>
            </w:pPr>
            <w:r w:rsidRPr="00A72DC1">
              <w:rPr>
                <w:sz w:val="22"/>
                <w:szCs w:val="22"/>
              </w:rPr>
              <w:t>______________________________</w:t>
            </w:r>
            <w:r w:rsidRPr="00A72DC1">
              <w:rPr>
                <w:sz w:val="22"/>
                <w:szCs w:val="22"/>
              </w:rPr>
              <w:br/>
            </w:r>
            <w:r w:rsidRPr="002F68CF">
              <w:rPr>
                <w:sz w:val="18"/>
                <w:szCs w:val="18"/>
              </w:rPr>
              <w:t>(подпись)</w:t>
            </w:r>
          </w:p>
        </w:tc>
        <w:tc>
          <w:tcPr>
            <w:tcW w:w="4515" w:type="dxa"/>
          </w:tcPr>
          <w:p w14:paraId="7C1F7A49" w14:textId="77777777" w:rsidR="007D3926" w:rsidRDefault="007D3926" w:rsidP="00323EC1">
            <w:pPr>
              <w:spacing w:after="240"/>
              <w:jc w:val="both"/>
              <w:rPr>
                <w:sz w:val="22"/>
                <w:szCs w:val="22"/>
              </w:rPr>
            </w:pPr>
          </w:p>
          <w:p w14:paraId="0BD208D0" w14:textId="490F4A27" w:rsidR="00A72DC1" w:rsidRPr="00A72DC1" w:rsidRDefault="00A72DC1" w:rsidP="00323EC1">
            <w:pPr>
              <w:spacing w:after="240"/>
              <w:jc w:val="both"/>
              <w:rPr>
                <w:sz w:val="22"/>
                <w:szCs w:val="22"/>
              </w:rPr>
            </w:pPr>
            <w:r w:rsidRPr="00A72DC1">
              <w:rPr>
                <w:sz w:val="22"/>
                <w:szCs w:val="22"/>
              </w:rPr>
              <w:t>______________________________</w:t>
            </w:r>
            <w:r w:rsidRPr="00A72DC1">
              <w:rPr>
                <w:sz w:val="22"/>
                <w:szCs w:val="22"/>
              </w:rPr>
              <w:tab/>
            </w:r>
            <w:r w:rsidRPr="00A72DC1">
              <w:rPr>
                <w:sz w:val="22"/>
                <w:szCs w:val="22"/>
              </w:rPr>
              <w:br/>
            </w:r>
            <w:r w:rsidRPr="002F68CF">
              <w:rPr>
                <w:sz w:val="18"/>
                <w:szCs w:val="18"/>
              </w:rPr>
              <w:t>(подпись)</w:t>
            </w:r>
            <w:r w:rsidRPr="002F68CF">
              <w:rPr>
                <w:sz w:val="18"/>
                <w:szCs w:val="18"/>
              </w:rPr>
              <w:tab/>
            </w:r>
            <w:r w:rsidRPr="00A72DC1">
              <w:rPr>
                <w:sz w:val="22"/>
                <w:szCs w:val="22"/>
              </w:rPr>
              <w:tab/>
            </w:r>
            <w:r w:rsidRPr="00A72DC1">
              <w:rPr>
                <w:sz w:val="22"/>
                <w:szCs w:val="22"/>
              </w:rPr>
              <w:tab/>
            </w:r>
          </w:p>
        </w:tc>
      </w:tr>
      <w:tr w:rsidR="00A72DC1" w:rsidRPr="00A72DC1" w14:paraId="4E9C29F2" w14:textId="77777777" w:rsidTr="002E09B9">
        <w:tc>
          <w:tcPr>
            <w:tcW w:w="4514" w:type="dxa"/>
          </w:tcPr>
          <w:p w14:paraId="4D86B531" w14:textId="7F62AE94" w:rsidR="00A72DC1" w:rsidRPr="00CB5E3E" w:rsidRDefault="00A72DC1" w:rsidP="00323EC1">
            <w:pPr>
              <w:jc w:val="both"/>
              <w:rPr>
                <w:sz w:val="22"/>
                <w:szCs w:val="22"/>
                <w:lang w:val="en-US"/>
              </w:rPr>
            </w:pPr>
            <w:r w:rsidRPr="00A72DC1">
              <w:rPr>
                <w:sz w:val="22"/>
                <w:szCs w:val="22"/>
              </w:rPr>
              <w:t>ФИО:</w:t>
            </w:r>
            <w:r w:rsidR="00CB5E3E">
              <w:rPr>
                <w:sz w:val="22"/>
                <w:szCs w:val="22"/>
              </w:rPr>
              <w:t xml:space="preserve"> </w:t>
            </w:r>
          </w:p>
        </w:tc>
        <w:tc>
          <w:tcPr>
            <w:tcW w:w="4515" w:type="dxa"/>
          </w:tcPr>
          <w:p w14:paraId="43E1F5B6" w14:textId="50A64842" w:rsidR="00A72DC1" w:rsidRPr="00CB5E3E" w:rsidRDefault="00A72DC1" w:rsidP="00323EC1">
            <w:pPr>
              <w:jc w:val="both"/>
              <w:rPr>
                <w:sz w:val="22"/>
                <w:szCs w:val="22"/>
                <w:lang w:val="en-US"/>
              </w:rPr>
            </w:pPr>
            <w:r w:rsidRPr="00A72DC1">
              <w:rPr>
                <w:sz w:val="22"/>
                <w:szCs w:val="22"/>
              </w:rPr>
              <w:t>ФИО:</w:t>
            </w:r>
            <w:r w:rsidR="00CB5E3E">
              <w:rPr>
                <w:sz w:val="22"/>
                <w:szCs w:val="22"/>
                <w:lang w:val="en-US"/>
              </w:rPr>
              <w:t xml:space="preserve"> </w:t>
            </w:r>
          </w:p>
        </w:tc>
      </w:tr>
      <w:tr w:rsidR="00A72DC1" w:rsidRPr="00A72DC1" w14:paraId="40DC62B5" w14:textId="77777777" w:rsidTr="002E09B9">
        <w:tc>
          <w:tcPr>
            <w:tcW w:w="4514" w:type="dxa"/>
          </w:tcPr>
          <w:p w14:paraId="4B92BDFF" w14:textId="4CE58D2B" w:rsidR="00A72DC1" w:rsidRPr="00A72DC1" w:rsidRDefault="00CB5E3E" w:rsidP="00323E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E</w:t>
            </w:r>
            <w:r w:rsidR="00A72DC1" w:rsidRPr="00A72DC1">
              <w:rPr>
                <w:sz w:val="22"/>
                <w:szCs w:val="22"/>
                <w:lang w:val="en-US"/>
              </w:rPr>
              <w:t>-mail:</w:t>
            </w:r>
          </w:p>
        </w:tc>
        <w:tc>
          <w:tcPr>
            <w:tcW w:w="4515" w:type="dxa"/>
          </w:tcPr>
          <w:p w14:paraId="578FC098" w14:textId="3D0E86C6" w:rsidR="00A72DC1" w:rsidRPr="00A72DC1" w:rsidRDefault="00CB5E3E" w:rsidP="00323E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E</w:t>
            </w:r>
            <w:r w:rsidR="00A72DC1" w:rsidRPr="00A72DC1">
              <w:rPr>
                <w:sz w:val="22"/>
                <w:szCs w:val="22"/>
                <w:lang w:val="en-US"/>
              </w:rPr>
              <w:t>-mail:</w:t>
            </w:r>
          </w:p>
        </w:tc>
      </w:tr>
      <w:tr w:rsidR="00A72DC1" w:rsidRPr="00A72DC1" w14:paraId="423ABD5B" w14:textId="77777777" w:rsidTr="002E09B9">
        <w:tc>
          <w:tcPr>
            <w:tcW w:w="4514" w:type="dxa"/>
          </w:tcPr>
          <w:p w14:paraId="61C38B46" w14:textId="77777777" w:rsidR="00A72DC1" w:rsidRPr="00A72DC1" w:rsidRDefault="00A72DC1" w:rsidP="00323EC1">
            <w:pPr>
              <w:spacing w:after="720"/>
              <w:jc w:val="both"/>
              <w:rPr>
                <w:sz w:val="22"/>
                <w:szCs w:val="22"/>
              </w:rPr>
            </w:pPr>
            <w:r w:rsidRPr="00A72DC1">
              <w:rPr>
                <w:sz w:val="22"/>
                <w:szCs w:val="22"/>
              </w:rPr>
              <w:t>Дата:</w:t>
            </w:r>
          </w:p>
        </w:tc>
        <w:tc>
          <w:tcPr>
            <w:tcW w:w="4515" w:type="dxa"/>
          </w:tcPr>
          <w:p w14:paraId="25C2EE3F" w14:textId="77777777" w:rsidR="00A72DC1" w:rsidRPr="00A72DC1" w:rsidRDefault="00A72DC1" w:rsidP="00323EC1">
            <w:pPr>
              <w:spacing w:after="720"/>
              <w:jc w:val="both"/>
              <w:rPr>
                <w:sz w:val="22"/>
                <w:szCs w:val="22"/>
              </w:rPr>
            </w:pPr>
            <w:r w:rsidRPr="00A72DC1">
              <w:rPr>
                <w:sz w:val="22"/>
                <w:szCs w:val="22"/>
              </w:rPr>
              <w:t>Дата:</w:t>
            </w:r>
          </w:p>
        </w:tc>
      </w:tr>
      <w:tr w:rsidR="00A72DC1" w:rsidRPr="00A72DC1" w14:paraId="04C8361D" w14:textId="77777777" w:rsidTr="002E09B9">
        <w:tc>
          <w:tcPr>
            <w:tcW w:w="4514" w:type="dxa"/>
          </w:tcPr>
          <w:p w14:paraId="627F170F" w14:textId="1EFF05AA" w:rsidR="00A72DC1" w:rsidRPr="00CB5E3E" w:rsidRDefault="00A72DC1" w:rsidP="00323EC1">
            <w:pPr>
              <w:spacing w:after="240"/>
              <w:jc w:val="both"/>
              <w:rPr>
                <w:sz w:val="22"/>
                <w:szCs w:val="22"/>
              </w:rPr>
            </w:pPr>
            <w:r w:rsidRPr="00CB5E3E">
              <w:rPr>
                <w:b/>
                <w:bCs/>
                <w:sz w:val="22"/>
                <w:szCs w:val="22"/>
              </w:rPr>
              <w:t>Основатель 3</w:t>
            </w:r>
          </w:p>
        </w:tc>
        <w:tc>
          <w:tcPr>
            <w:tcW w:w="4515" w:type="dxa"/>
          </w:tcPr>
          <w:p w14:paraId="40A493D5" w14:textId="53527FD6" w:rsidR="00A72DC1" w:rsidRPr="00CB5E3E" w:rsidRDefault="00A72DC1" w:rsidP="00323EC1">
            <w:pPr>
              <w:spacing w:after="240"/>
              <w:jc w:val="both"/>
              <w:rPr>
                <w:sz w:val="22"/>
                <w:szCs w:val="22"/>
              </w:rPr>
            </w:pPr>
            <w:r w:rsidRPr="00CB5E3E">
              <w:rPr>
                <w:b/>
                <w:bCs/>
                <w:sz w:val="22"/>
                <w:szCs w:val="22"/>
              </w:rPr>
              <w:t>Инвестор</w:t>
            </w:r>
          </w:p>
        </w:tc>
      </w:tr>
      <w:tr w:rsidR="00A72DC1" w:rsidRPr="00A72DC1" w14:paraId="16233376" w14:textId="77777777" w:rsidTr="002E09B9">
        <w:tc>
          <w:tcPr>
            <w:tcW w:w="4514" w:type="dxa"/>
          </w:tcPr>
          <w:p w14:paraId="1D4382FF" w14:textId="77777777" w:rsidR="007D3926" w:rsidRDefault="007D3926" w:rsidP="00323EC1">
            <w:pPr>
              <w:spacing w:after="240"/>
              <w:jc w:val="both"/>
              <w:rPr>
                <w:sz w:val="22"/>
                <w:szCs w:val="22"/>
              </w:rPr>
            </w:pPr>
          </w:p>
          <w:p w14:paraId="0FD0A0F3" w14:textId="1373E793" w:rsidR="00A72DC1" w:rsidRPr="00A72DC1" w:rsidRDefault="00A72DC1" w:rsidP="00323EC1">
            <w:pPr>
              <w:spacing w:after="240"/>
              <w:jc w:val="both"/>
              <w:rPr>
                <w:sz w:val="22"/>
                <w:szCs w:val="22"/>
              </w:rPr>
            </w:pPr>
            <w:r w:rsidRPr="00A72DC1">
              <w:rPr>
                <w:sz w:val="22"/>
                <w:szCs w:val="22"/>
              </w:rPr>
              <w:t>______________________________</w:t>
            </w:r>
            <w:r w:rsidRPr="00A72DC1">
              <w:rPr>
                <w:sz w:val="22"/>
                <w:szCs w:val="22"/>
              </w:rPr>
              <w:tab/>
            </w:r>
            <w:r w:rsidRPr="00A72DC1">
              <w:rPr>
                <w:sz w:val="22"/>
                <w:szCs w:val="22"/>
              </w:rPr>
              <w:br/>
            </w:r>
            <w:r w:rsidRPr="002F68CF">
              <w:rPr>
                <w:sz w:val="18"/>
                <w:szCs w:val="18"/>
              </w:rPr>
              <w:t>(подпись)</w:t>
            </w:r>
          </w:p>
        </w:tc>
        <w:tc>
          <w:tcPr>
            <w:tcW w:w="4515" w:type="dxa"/>
          </w:tcPr>
          <w:p w14:paraId="352468E8" w14:textId="77777777" w:rsidR="007D3926" w:rsidRDefault="007D3926" w:rsidP="00323EC1">
            <w:pPr>
              <w:spacing w:after="240"/>
              <w:jc w:val="both"/>
              <w:rPr>
                <w:sz w:val="22"/>
                <w:szCs w:val="22"/>
              </w:rPr>
            </w:pPr>
          </w:p>
          <w:p w14:paraId="51BB3669" w14:textId="6A9C9102" w:rsidR="00A72DC1" w:rsidRPr="00A72DC1" w:rsidRDefault="00A72DC1" w:rsidP="00323EC1">
            <w:pPr>
              <w:spacing w:after="240"/>
              <w:jc w:val="both"/>
              <w:rPr>
                <w:sz w:val="22"/>
                <w:szCs w:val="22"/>
              </w:rPr>
            </w:pPr>
            <w:r w:rsidRPr="00A72DC1">
              <w:rPr>
                <w:sz w:val="22"/>
                <w:szCs w:val="22"/>
              </w:rPr>
              <w:t>______________________________</w:t>
            </w:r>
            <w:r w:rsidRPr="00A72DC1">
              <w:rPr>
                <w:sz w:val="22"/>
                <w:szCs w:val="22"/>
              </w:rPr>
              <w:tab/>
            </w:r>
            <w:r w:rsidRPr="00A72DC1">
              <w:rPr>
                <w:sz w:val="22"/>
                <w:szCs w:val="22"/>
              </w:rPr>
              <w:br/>
            </w:r>
            <w:r w:rsidRPr="002F68CF">
              <w:rPr>
                <w:sz w:val="18"/>
                <w:szCs w:val="18"/>
              </w:rPr>
              <w:t>(подпись)</w:t>
            </w:r>
          </w:p>
        </w:tc>
      </w:tr>
      <w:tr w:rsidR="00A72DC1" w:rsidRPr="00A72DC1" w14:paraId="5717EE1A" w14:textId="77777777" w:rsidTr="002E09B9">
        <w:tc>
          <w:tcPr>
            <w:tcW w:w="4514" w:type="dxa"/>
          </w:tcPr>
          <w:p w14:paraId="5F79FD1F" w14:textId="36EB8B1F" w:rsidR="00A72DC1" w:rsidRPr="000E42FD" w:rsidRDefault="00A72DC1" w:rsidP="00323EC1">
            <w:pPr>
              <w:jc w:val="both"/>
              <w:rPr>
                <w:sz w:val="22"/>
                <w:szCs w:val="22"/>
                <w:lang w:val="en-US"/>
              </w:rPr>
            </w:pPr>
            <w:r w:rsidRPr="00A72DC1">
              <w:rPr>
                <w:sz w:val="22"/>
                <w:szCs w:val="22"/>
              </w:rPr>
              <w:t>ФИО:</w:t>
            </w:r>
            <w:r w:rsidR="000E42FD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4515" w:type="dxa"/>
          </w:tcPr>
          <w:p w14:paraId="65F0847F" w14:textId="77777777" w:rsidR="00A72DC1" w:rsidRPr="00A72DC1" w:rsidRDefault="00A72DC1" w:rsidP="00323EC1">
            <w:pPr>
              <w:jc w:val="both"/>
              <w:rPr>
                <w:sz w:val="22"/>
                <w:szCs w:val="22"/>
              </w:rPr>
            </w:pPr>
            <w:r w:rsidRPr="00A72DC1">
              <w:rPr>
                <w:sz w:val="22"/>
                <w:szCs w:val="22"/>
              </w:rPr>
              <w:t>ФИО:</w:t>
            </w:r>
          </w:p>
        </w:tc>
      </w:tr>
      <w:tr w:rsidR="00A72DC1" w:rsidRPr="00A72DC1" w14:paraId="3DFDBF65" w14:textId="77777777" w:rsidTr="002E09B9">
        <w:tc>
          <w:tcPr>
            <w:tcW w:w="4514" w:type="dxa"/>
          </w:tcPr>
          <w:p w14:paraId="54707A9D" w14:textId="5ADC716F" w:rsidR="00A72DC1" w:rsidRPr="00A72DC1" w:rsidRDefault="00CB5E3E" w:rsidP="00323E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E</w:t>
            </w:r>
            <w:r w:rsidR="00A72DC1" w:rsidRPr="00A72DC1">
              <w:rPr>
                <w:sz w:val="22"/>
                <w:szCs w:val="22"/>
                <w:lang w:val="en-US"/>
              </w:rPr>
              <w:t>-mail:</w:t>
            </w:r>
          </w:p>
        </w:tc>
        <w:tc>
          <w:tcPr>
            <w:tcW w:w="4515" w:type="dxa"/>
          </w:tcPr>
          <w:p w14:paraId="7A1CCD52" w14:textId="0610C8B5" w:rsidR="00A72DC1" w:rsidRPr="00A72DC1" w:rsidRDefault="005B691B" w:rsidP="00323E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E</w:t>
            </w:r>
            <w:r w:rsidR="00A72DC1" w:rsidRPr="00A72DC1">
              <w:rPr>
                <w:sz w:val="22"/>
                <w:szCs w:val="22"/>
                <w:lang w:val="en-US"/>
              </w:rPr>
              <w:t>-mail:</w:t>
            </w:r>
          </w:p>
        </w:tc>
      </w:tr>
      <w:tr w:rsidR="00A72DC1" w:rsidRPr="00A72DC1" w14:paraId="3BC9DAB8" w14:textId="77777777" w:rsidTr="002E09B9">
        <w:tc>
          <w:tcPr>
            <w:tcW w:w="4514" w:type="dxa"/>
          </w:tcPr>
          <w:p w14:paraId="4AA4623A" w14:textId="77777777" w:rsidR="00A72DC1" w:rsidRPr="00A72DC1" w:rsidRDefault="00A72DC1" w:rsidP="002E09B9">
            <w:pPr>
              <w:spacing w:after="720"/>
              <w:jc w:val="both"/>
              <w:rPr>
                <w:sz w:val="22"/>
                <w:szCs w:val="22"/>
              </w:rPr>
            </w:pPr>
            <w:r w:rsidRPr="00A72DC1">
              <w:rPr>
                <w:sz w:val="22"/>
                <w:szCs w:val="22"/>
              </w:rPr>
              <w:t>Дата:</w:t>
            </w:r>
          </w:p>
        </w:tc>
        <w:tc>
          <w:tcPr>
            <w:tcW w:w="4515" w:type="dxa"/>
          </w:tcPr>
          <w:p w14:paraId="1F59316D" w14:textId="77777777" w:rsidR="00A72DC1" w:rsidRPr="00A72DC1" w:rsidRDefault="00A72DC1" w:rsidP="00323EC1">
            <w:pPr>
              <w:jc w:val="both"/>
              <w:rPr>
                <w:sz w:val="22"/>
                <w:szCs w:val="22"/>
              </w:rPr>
            </w:pPr>
            <w:r w:rsidRPr="00A72DC1">
              <w:rPr>
                <w:sz w:val="22"/>
                <w:szCs w:val="22"/>
              </w:rPr>
              <w:t>Дата:</w:t>
            </w:r>
          </w:p>
        </w:tc>
      </w:tr>
      <w:tr w:rsidR="00AD1150" w:rsidRPr="00A72DC1" w14:paraId="5E8C5475" w14:textId="77777777" w:rsidTr="002E09B9">
        <w:tc>
          <w:tcPr>
            <w:tcW w:w="4514" w:type="dxa"/>
          </w:tcPr>
          <w:p w14:paraId="6F277AB5" w14:textId="220DB3E7" w:rsidR="00AD1150" w:rsidRPr="002E09B9" w:rsidRDefault="008D3D5E" w:rsidP="002E09B9">
            <w:pPr>
              <w:spacing w:after="240"/>
              <w:jc w:val="both"/>
              <w:rPr>
                <w:b/>
                <w:bCs/>
                <w:sz w:val="22"/>
                <w:szCs w:val="22"/>
              </w:rPr>
            </w:pPr>
            <w:r w:rsidRPr="002E09B9">
              <w:rPr>
                <w:b/>
                <w:bCs/>
                <w:sz w:val="22"/>
                <w:szCs w:val="22"/>
              </w:rPr>
              <w:t>Общество</w:t>
            </w:r>
          </w:p>
        </w:tc>
        <w:tc>
          <w:tcPr>
            <w:tcW w:w="4515" w:type="dxa"/>
          </w:tcPr>
          <w:p w14:paraId="589B72B4" w14:textId="77777777" w:rsidR="00AD1150" w:rsidRPr="00A72DC1" w:rsidRDefault="00AD1150" w:rsidP="00323EC1">
            <w:pPr>
              <w:jc w:val="both"/>
              <w:rPr>
                <w:sz w:val="22"/>
                <w:szCs w:val="22"/>
              </w:rPr>
            </w:pPr>
          </w:p>
        </w:tc>
      </w:tr>
      <w:tr w:rsidR="00AD1150" w:rsidRPr="00A72DC1" w14:paraId="65B77424" w14:textId="77777777" w:rsidTr="002E09B9">
        <w:tc>
          <w:tcPr>
            <w:tcW w:w="4514" w:type="dxa"/>
          </w:tcPr>
          <w:p w14:paraId="51EF5EC4" w14:textId="77777777" w:rsidR="008D3D5E" w:rsidRDefault="008D3D5E" w:rsidP="002E09B9">
            <w:pPr>
              <w:spacing w:after="240"/>
              <w:jc w:val="both"/>
              <w:rPr>
                <w:sz w:val="22"/>
                <w:szCs w:val="22"/>
              </w:rPr>
            </w:pPr>
          </w:p>
          <w:p w14:paraId="61CA3C62" w14:textId="4CF0EE36" w:rsidR="00AD1150" w:rsidRPr="00A72DC1" w:rsidRDefault="008D3D5E" w:rsidP="002E09B9">
            <w:pPr>
              <w:spacing w:after="240"/>
              <w:jc w:val="both"/>
              <w:rPr>
                <w:sz w:val="22"/>
                <w:szCs w:val="22"/>
              </w:rPr>
            </w:pPr>
            <w:r w:rsidRPr="00A72DC1">
              <w:rPr>
                <w:sz w:val="22"/>
                <w:szCs w:val="22"/>
              </w:rPr>
              <w:t>______________________________</w:t>
            </w:r>
            <w:r w:rsidRPr="00A72DC1">
              <w:rPr>
                <w:sz w:val="22"/>
                <w:szCs w:val="22"/>
              </w:rPr>
              <w:tab/>
            </w:r>
            <w:r w:rsidRPr="00A72DC1">
              <w:rPr>
                <w:sz w:val="22"/>
                <w:szCs w:val="22"/>
              </w:rPr>
              <w:br/>
            </w:r>
            <w:r w:rsidRPr="002F68CF">
              <w:rPr>
                <w:sz w:val="18"/>
                <w:szCs w:val="18"/>
              </w:rPr>
              <w:t>(подпись)</w:t>
            </w:r>
          </w:p>
        </w:tc>
        <w:tc>
          <w:tcPr>
            <w:tcW w:w="4515" w:type="dxa"/>
          </w:tcPr>
          <w:p w14:paraId="267B5D4F" w14:textId="77777777" w:rsidR="00AD1150" w:rsidRPr="00A72DC1" w:rsidRDefault="00AD1150" w:rsidP="00323EC1">
            <w:pPr>
              <w:jc w:val="both"/>
              <w:rPr>
                <w:sz w:val="22"/>
                <w:szCs w:val="22"/>
              </w:rPr>
            </w:pPr>
          </w:p>
        </w:tc>
      </w:tr>
      <w:tr w:rsidR="008D3D5E" w:rsidRPr="00A72DC1" w14:paraId="5828BDB9" w14:textId="77777777" w:rsidTr="002E09B9">
        <w:tc>
          <w:tcPr>
            <w:tcW w:w="4514" w:type="dxa"/>
          </w:tcPr>
          <w:p w14:paraId="63C004F2" w14:textId="6F95BAD9" w:rsidR="008D3D5E" w:rsidRDefault="008D3D5E" w:rsidP="008D3D5E">
            <w:pPr>
              <w:spacing w:after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лице:</w:t>
            </w:r>
          </w:p>
        </w:tc>
        <w:tc>
          <w:tcPr>
            <w:tcW w:w="4515" w:type="dxa"/>
          </w:tcPr>
          <w:p w14:paraId="588A9952" w14:textId="77777777" w:rsidR="008D3D5E" w:rsidRPr="00A72DC1" w:rsidRDefault="008D3D5E" w:rsidP="00323EC1">
            <w:pPr>
              <w:jc w:val="both"/>
              <w:rPr>
                <w:sz w:val="22"/>
                <w:szCs w:val="22"/>
              </w:rPr>
            </w:pPr>
          </w:p>
        </w:tc>
      </w:tr>
      <w:tr w:rsidR="00AD1150" w:rsidRPr="00A72DC1" w14:paraId="70F6877A" w14:textId="77777777" w:rsidTr="002E09B9">
        <w:tc>
          <w:tcPr>
            <w:tcW w:w="4514" w:type="dxa"/>
          </w:tcPr>
          <w:p w14:paraId="78E39D85" w14:textId="6658C83C" w:rsidR="00AD1150" w:rsidRPr="002E09B9" w:rsidRDefault="008D3D5E" w:rsidP="00323EC1">
            <w:pPr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E-mail:</w:t>
            </w:r>
          </w:p>
        </w:tc>
        <w:tc>
          <w:tcPr>
            <w:tcW w:w="4515" w:type="dxa"/>
          </w:tcPr>
          <w:p w14:paraId="4F1EF053" w14:textId="77777777" w:rsidR="00AD1150" w:rsidRPr="00A72DC1" w:rsidRDefault="00AD1150" w:rsidP="00323EC1">
            <w:pPr>
              <w:jc w:val="both"/>
              <w:rPr>
                <w:sz w:val="22"/>
                <w:szCs w:val="22"/>
              </w:rPr>
            </w:pPr>
          </w:p>
        </w:tc>
      </w:tr>
      <w:tr w:rsidR="00AD1150" w:rsidRPr="00A72DC1" w14:paraId="605431CC" w14:textId="77777777" w:rsidTr="002E09B9">
        <w:tc>
          <w:tcPr>
            <w:tcW w:w="4514" w:type="dxa"/>
          </w:tcPr>
          <w:p w14:paraId="3CB83FAB" w14:textId="43104970" w:rsidR="00AD1150" w:rsidRPr="008D3D5E" w:rsidRDefault="008D3D5E" w:rsidP="002E09B9">
            <w:pPr>
              <w:spacing w:after="7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Дата:</w:t>
            </w:r>
          </w:p>
        </w:tc>
        <w:tc>
          <w:tcPr>
            <w:tcW w:w="4515" w:type="dxa"/>
          </w:tcPr>
          <w:p w14:paraId="036F4FC7" w14:textId="77777777" w:rsidR="00AD1150" w:rsidRPr="00A72DC1" w:rsidRDefault="00AD1150" w:rsidP="00323EC1">
            <w:pPr>
              <w:jc w:val="both"/>
              <w:rPr>
                <w:sz w:val="22"/>
                <w:szCs w:val="22"/>
              </w:rPr>
            </w:pPr>
          </w:p>
        </w:tc>
      </w:tr>
      <w:bookmarkEnd w:id="12"/>
    </w:tbl>
    <w:p w14:paraId="11DB35C0" w14:textId="662EE9C3" w:rsidR="008F561D" w:rsidRDefault="008F561D" w:rsidP="00323EC1">
      <w:pPr>
        <w:spacing w:after="240"/>
        <w:rPr>
          <w:color w:val="000000"/>
          <w:sz w:val="22"/>
          <w:szCs w:val="22"/>
          <w:lang w:val="ru-RU"/>
        </w:rPr>
      </w:pPr>
    </w:p>
    <w:sectPr w:rsidR="008F561D">
      <w:headerReference w:type="default" r:id="rId9"/>
      <w:footerReference w:type="default" r:id="rId10"/>
      <w:footerReference w:type="first" r:id="rId11"/>
      <w:pgSz w:w="11909" w:h="16834"/>
      <w:pgMar w:top="1440" w:right="1440" w:bottom="144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EC11CA" w14:textId="77777777" w:rsidR="00E40518" w:rsidRDefault="00E40518">
      <w:r>
        <w:separator/>
      </w:r>
    </w:p>
  </w:endnote>
  <w:endnote w:type="continuationSeparator" w:id="0">
    <w:p w14:paraId="52DB05E2" w14:textId="77777777" w:rsidR="00E40518" w:rsidRDefault="00E40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</w:rPr>
      <w:id w:val="776140744"/>
      <w:docPartObj>
        <w:docPartGallery w:val="Page Numbers (Bottom of Page)"/>
        <w:docPartUnique/>
      </w:docPartObj>
    </w:sdtPr>
    <w:sdtEndPr>
      <w:rPr>
        <w:noProof/>
        <w:sz w:val="24"/>
      </w:rPr>
    </w:sdtEndPr>
    <w:sdtContent>
      <w:p w14:paraId="07C6C14C" w14:textId="77777777" w:rsidR="00A2320C" w:rsidRPr="00A2320C" w:rsidRDefault="00A2320C" w:rsidP="00A2320C">
        <w:pPr>
          <w:jc w:val="center"/>
          <w:rPr>
            <w:sz w:val="22"/>
            <w:szCs w:val="22"/>
          </w:rPr>
        </w:pPr>
      </w:p>
      <w:p w14:paraId="6EF24877" w14:textId="77777777" w:rsidR="00A2320C" w:rsidRPr="00A2320C" w:rsidRDefault="00A2320C" w:rsidP="00A2320C">
        <w:pPr>
          <w:jc w:val="center"/>
          <w:rPr>
            <w:sz w:val="22"/>
            <w:szCs w:val="22"/>
          </w:rPr>
        </w:pPr>
      </w:p>
      <w:tbl>
        <w:tblPr>
          <w:tblStyle w:val="TableGrid1"/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>
        <w:tblGrid>
          <w:gridCol w:w="3031"/>
          <w:gridCol w:w="3000"/>
          <w:gridCol w:w="2998"/>
        </w:tblGrid>
        <w:tr w:rsidR="00A2320C" w:rsidRPr="005F0402" w14:paraId="2C3756CF" w14:textId="77777777" w:rsidTr="00842E3E">
          <w:tc>
            <w:tcPr>
              <w:tcW w:w="3041" w:type="dxa"/>
              <w:vAlign w:val="center"/>
            </w:tcPr>
            <w:p w14:paraId="5FD2DE7C" w14:textId="6208EC2D" w:rsidR="00A2320C" w:rsidRPr="005F0402" w:rsidRDefault="00E40518" w:rsidP="00842E3E">
              <w:pPr>
                <w:tabs>
                  <w:tab w:val="center" w:pos="4153"/>
                  <w:tab w:val="right" w:pos="8306"/>
                </w:tabs>
                <w:jc w:val="left"/>
                <w:rPr>
                  <w:rFonts w:ascii="Arial" w:eastAsia="SimSun" w:hAnsi="Arial" w:cs="Arial"/>
                  <w:lang w:eastAsia="zh-CN"/>
                </w:rPr>
              </w:pPr>
              <w:hyperlink r:id="rId1" w:history="1">
                <w:r w:rsidR="00842E3E" w:rsidRPr="006E3025">
                  <w:rPr>
                    <w:rStyle w:val="af6"/>
                    <w:rFonts w:ascii="Arial" w:eastAsia="SimSun" w:hAnsi="Arial" w:cs="Arial"/>
                    <w:sz w:val="16"/>
                    <w:szCs w:val="16"/>
                    <w:lang w:eastAsia="zh-CN"/>
                  </w:rPr>
                  <w:t>www.buzko.legal</w:t>
                </w:r>
              </w:hyperlink>
            </w:p>
          </w:tc>
          <w:tc>
            <w:tcPr>
              <w:tcW w:w="3016" w:type="dxa"/>
              <w:vAlign w:val="center"/>
            </w:tcPr>
            <w:p w14:paraId="37AE328F" w14:textId="31FE8981" w:rsidR="00A2320C" w:rsidRPr="00A2320C" w:rsidRDefault="00A2320C" w:rsidP="00A2320C">
              <w:pPr>
                <w:pBdr>
                  <w:top w:val="nil"/>
                  <w:left w:val="nil"/>
                  <w:bottom w:val="nil"/>
                  <w:right w:val="nil"/>
                  <w:between w:val="nil"/>
                </w:pBdr>
                <w:tabs>
                  <w:tab w:val="center" w:pos="4680"/>
                  <w:tab w:val="right" w:pos="9360"/>
                </w:tabs>
                <w:jc w:val="center"/>
                <w:rPr>
                  <w:color w:val="000000"/>
                  <w:sz w:val="22"/>
                  <w:szCs w:val="22"/>
                </w:rPr>
              </w:pPr>
              <w:r>
                <w:rPr>
                  <w:color w:val="000000"/>
                  <w:sz w:val="22"/>
                  <w:szCs w:val="22"/>
                </w:rPr>
                <w:fldChar w:fldCharType="begin"/>
              </w:r>
              <w:r>
                <w:rPr>
                  <w:color w:val="000000"/>
                  <w:sz w:val="22"/>
                  <w:szCs w:val="22"/>
                </w:rPr>
                <w:instrText>PAGE</w:instrText>
              </w:r>
              <w:r>
                <w:rPr>
                  <w:color w:val="000000"/>
                  <w:sz w:val="22"/>
                  <w:szCs w:val="22"/>
                </w:rPr>
                <w:fldChar w:fldCharType="separate"/>
              </w:r>
              <w:r>
                <w:rPr>
                  <w:color w:val="000000"/>
                  <w:sz w:val="22"/>
                  <w:szCs w:val="22"/>
                </w:rPr>
                <w:t>2</w:t>
              </w:r>
              <w:r>
                <w:rPr>
                  <w:color w:val="000000"/>
                  <w:sz w:val="22"/>
                  <w:szCs w:val="22"/>
                </w:rPr>
                <w:fldChar w:fldCharType="end"/>
              </w:r>
            </w:p>
          </w:tc>
          <w:tc>
            <w:tcPr>
              <w:tcW w:w="3014" w:type="dxa"/>
              <w:vAlign w:val="center"/>
            </w:tcPr>
            <w:p w14:paraId="30D666ED" w14:textId="77777777" w:rsidR="00A2320C" w:rsidRPr="005F0402" w:rsidRDefault="00A2320C" w:rsidP="00A2320C">
              <w:pPr>
                <w:tabs>
                  <w:tab w:val="center" w:pos="4153"/>
                  <w:tab w:val="right" w:pos="8306"/>
                </w:tabs>
                <w:jc w:val="right"/>
                <w:rPr>
                  <w:rFonts w:eastAsia="SimSun"/>
                  <w:lang w:val="en-GB" w:eastAsia="zh-CN"/>
                </w:rPr>
              </w:pPr>
            </w:p>
          </w:tc>
        </w:tr>
      </w:tbl>
      <w:p w14:paraId="708C7A36" w14:textId="39039089" w:rsidR="00A2320C" w:rsidRDefault="00E40518"/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0D622" w14:textId="1EB387BB" w:rsidR="00C730AA" w:rsidRPr="00C730AA" w:rsidRDefault="00C730AA">
    <w:pPr>
      <w:rPr>
        <w:sz w:val="22"/>
        <w:szCs w:val="22"/>
      </w:rPr>
    </w:pPr>
  </w:p>
  <w:p w14:paraId="686ADF4E" w14:textId="77777777" w:rsidR="00C730AA" w:rsidRPr="00C730AA" w:rsidRDefault="00C730AA">
    <w:pPr>
      <w:rPr>
        <w:sz w:val="22"/>
        <w:szCs w:val="22"/>
      </w:rPr>
    </w:pPr>
  </w:p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032"/>
      <w:gridCol w:w="3000"/>
      <w:gridCol w:w="2997"/>
    </w:tblGrid>
    <w:tr w:rsidR="00C730AA" w:rsidRPr="005F0402" w14:paraId="68AB906F" w14:textId="77777777" w:rsidTr="00842E3E">
      <w:tc>
        <w:tcPr>
          <w:tcW w:w="3032" w:type="dxa"/>
          <w:vAlign w:val="center"/>
        </w:tcPr>
        <w:p w14:paraId="05C93E74" w14:textId="55E7D21D" w:rsidR="00C730AA" w:rsidRPr="005F0402" w:rsidRDefault="00E40518" w:rsidP="00842E3E">
          <w:pPr>
            <w:tabs>
              <w:tab w:val="center" w:pos="4153"/>
              <w:tab w:val="right" w:pos="8306"/>
            </w:tabs>
            <w:jc w:val="left"/>
            <w:rPr>
              <w:rFonts w:ascii="Arial" w:eastAsia="SimSun" w:hAnsi="Arial" w:cs="Arial"/>
              <w:lang w:eastAsia="zh-CN"/>
            </w:rPr>
          </w:pPr>
          <w:hyperlink r:id="rId1" w:history="1">
            <w:r w:rsidR="00842E3E" w:rsidRPr="006E3025">
              <w:rPr>
                <w:rStyle w:val="af6"/>
                <w:rFonts w:ascii="Arial" w:eastAsia="SimSun" w:hAnsi="Arial" w:cs="Arial"/>
                <w:sz w:val="16"/>
                <w:szCs w:val="16"/>
                <w:lang w:eastAsia="zh-CN"/>
              </w:rPr>
              <w:t>www.buzko.legal</w:t>
            </w:r>
          </w:hyperlink>
        </w:p>
      </w:tc>
      <w:tc>
        <w:tcPr>
          <w:tcW w:w="3000" w:type="dxa"/>
          <w:vAlign w:val="center"/>
        </w:tcPr>
        <w:p w14:paraId="146DA79C" w14:textId="6705B363" w:rsidR="00C730AA" w:rsidRPr="00A2320C" w:rsidRDefault="00C730AA" w:rsidP="00C730A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jc w:val="center"/>
            <w:rPr>
              <w:color w:val="000000"/>
              <w:sz w:val="22"/>
              <w:szCs w:val="22"/>
            </w:rPr>
          </w:pPr>
        </w:p>
      </w:tc>
      <w:tc>
        <w:tcPr>
          <w:tcW w:w="2997" w:type="dxa"/>
          <w:vAlign w:val="center"/>
        </w:tcPr>
        <w:p w14:paraId="4DC3B961" w14:textId="77777777" w:rsidR="00C730AA" w:rsidRPr="005F0402" w:rsidRDefault="00C730AA" w:rsidP="00C730AA">
          <w:pPr>
            <w:tabs>
              <w:tab w:val="center" w:pos="4153"/>
              <w:tab w:val="right" w:pos="8306"/>
            </w:tabs>
            <w:jc w:val="right"/>
            <w:rPr>
              <w:rFonts w:eastAsia="SimSun"/>
              <w:lang w:val="en-GB" w:eastAsia="zh-CN"/>
            </w:rPr>
          </w:pPr>
        </w:p>
      </w:tc>
    </w:tr>
  </w:tbl>
  <w:p w14:paraId="17275317" w14:textId="77777777" w:rsidR="00C730AA" w:rsidRPr="00C730AA" w:rsidRDefault="00C730AA">
    <w:pPr>
      <w:pStyle w:val="a9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B1BE6B" w14:textId="77777777" w:rsidR="00E40518" w:rsidRDefault="00E40518">
      <w:r>
        <w:separator/>
      </w:r>
    </w:p>
  </w:footnote>
  <w:footnote w:type="continuationSeparator" w:id="0">
    <w:p w14:paraId="164C363D" w14:textId="77777777" w:rsidR="00E40518" w:rsidRDefault="00E405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F88F9" w14:textId="77777777" w:rsidR="00292B2F" w:rsidRDefault="00292B2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  <w:p w14:paraId="04B67D78" w14:textId="77777777" w:rsidR="00292B2F" w:rsidRDefault="00292B2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A72AE"/>
    <w:multiLevelType w:val="hybridMultilevel"/>
    <w:tmpl w:val="B3E4AF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92C016B"/>
    <w:multiLevelType w:val="hybridMultilevel"/>
    <w:tmpl w:val="4B3812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48432AD"/>
    <w:multiLevelType w:val="hybridMultilevel"/>
    <w:tmpl w:val="AA122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C4472C"/>
    <w:multiLevelType w:val="multilevel"/>
    <w:tmpl w:val="5BCC17F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475338"/>
    <w:multiLevelType w:val="hybridMultilevel"/>
    <w:tmpl w:val="C8889F0A"/>
    <w:lvl w:ilvl="0" w:tplc="4A0ADDDC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EE85DB1"/>
    <w:multiLevelType w:val="multilevel"/>
    <w:tmpl w:val="278A445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202C7E64"/>
    <w:multiLevelType w:val="hybridMultilevel"/>
    <w:tmpl w:val="40AC78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09C2CFB"/>
    <w:multiLevelType w:val="hybridMultilevel"/>
    <w:tmpl w:val="B78AAC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ECD2646"/>
    <w:multiLevelType w:val="multilevel"/>
    <w:tmpl w:val="278A445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363141C4"/>
    <w:multiLevelType w:val="hybridMultilevel"/>
    <w:tmpl w:val="9E2EDBE4"/>
    <w:lvl w:ilvl="0" w:tplc="04190001">
      <w:start w:val="1"/>
      <w:numFmt w:val="bullet"/>
      <w:lvlText w:val=""/>
      <w:lvlJc w:val="left"/>
      <w:pPr>
        <w:ind w:left="775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6E24A8D"/>
    <w:multiLevelType w:val="hybridMultilevel"/>
    <w:tmpl w:val="A5AA08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876371C"/>
    <w:multiLevelType w:val="hybridMultilevel"/>
    <w:tmpl w:val="D5FA8C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95C34DF"/>
    <w:multiLevelType w:val="hybridMultilevel"/>
    <w:tmpl w:val="FB5ECF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B172467"/>
    <w:multiLevelType w:val="hybridMultilevel"/>
    <w:tmpl w:val="8ACE7B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A7664F"/>
    <w:multiLevelType w:val="hybridMultilevel"/>
    <w:tmpl w:val="69EC23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2B25F87"/>
    <w:multiLevelType w:val="hybridMultilevel"/>
    <w:tmpl w:val="34F28D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65667E"/>
    <w:multiLevelType w:val="hybridMultilevel"/>
    <w:tmpl w:val="2F926C6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C267D8"/>
    <w:multiLevelType w:val="hybridMultilevel"/>
    <w:tmpl w:val="2F90F0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F958E3"/>
    <w:multiLevelType w:val="hybridMultilevel"/>
    <w:tmpl w:val="CBECB9DA"/>
    <w:lvl w:ilvl="0" w:tplc="79AC592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E123BF"/>
    <w:multiLevelType w:val="hybridMultilevel"/>
    <w:tmpl w:val="37ECCB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F67594D"/>
    <w:multiLevelType w:val="hybridMultilevel"/>
    <w:tmpl w:val="F9DE4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16"/>
  </w:num>
  <w:num w:numId="5">
    <w:abstractNumId w:val="4"/>
  </w:num>
  <w:num w:numId="6">
    <w:abstractNumId w:val="18"/>
  </w:num>
  <w:num w:numId="7">
    <w:abstractNumId w:val="7"/>
  </w:num>
  <w:num w:numId="8">
    <w:abstractNumId w:val="1"/>
  </w:num>
  <w:num w:numId="9">
    <w:abstractNumId w:val="6"/>
  </w:num>
  <w:num w:numId="10">
    <w:abstractNumId w:val="12"/>
  </w:num>
  <w:num w:numId="11">
    <w:abstractNumId w:val="9"/>
  </w:num>
  <w:num w:numId="12">
    <w:abstractNumId w:val="11"/>
  </w:num>
  <w:num w:numId="13">
    <w:abstractNumId w:val="14"/>
  </w:num>
  <w:num w:numId="14">
    <w:abstractNumId w:val="10"/>
  </w:num>
  <w:num w:numId="15">
    <w:abstractNumId w:val="19"/>
  </w:num>
  <w:num w:numId="16">
    <w:abstractNumId w:val="0"/>
  </w:num>
  <w:num w:numId="17">
    <w:abstractNumId w:val="20"/>
  </w:num>
  <w:num w:numId="18">
    <w:abstractNumId w:val="2"/>
  </w:num>
  <w:num w:numId="19">
    <w:abstractNumId w:val="15"/>
  </w:num>
  <w:num w:numId="20">
    <w:abstractNumId w:val="17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B2F"/>
    <w:rsid w:val="000046E7"/>
    <w:rsid w:val="0002113B"/>
    <w:rsid w:val="0002669D"/>
    <w:rsid w:val="0004096F"/>
    <w:rsid w:val="000411C5"/>
    <w:rsid w:val="00051550"/>
    <w:rsid w:val="000624D0"/>
    <w:rsid w:val="00064E80"/>
    <w:rsid w:val="000842A1"/>
    <w:rsid w:val="00085C36"/>
    <w:rsid w:val="00087FAF"/>
    <w:rsid w:val="00093758"/>
    <w:rsid w:val="000A402D"/>
    <w:rsid w:val="000A4900"/>
    <w:rsid w:val="000B24B3"/>
    <w:rsid w:val="000C02FE"/>
    <w:rsid w:val="000C3B0A"/>
    <w:rsid w:val="000D4AB7"/>
    <w:rsid w:val="000D4FEF"/>
    <w:rsid w:val="000E42FD"/>
    <w:rsid w:val="000F5432"/>
    <w:rsid w:val="001059AE"/>
    <w:rsid w:val="00110B01"/>
    <w:rsid w:val="00110EFC"/>
    <w:rsid w:val="0011390C"/>
    <w:rsid w:val="00131C21"/>
    <w:rsid w:val="00137C7E"/>
    <w:rsid w:val="001435D7"/>
    <w:rsid w:val="00145169"/>
    <w:rsid w:val="0014721D"/>
    <w:rsid w:val="00171578"/>
    <w:rsid w:val="00172533"/>
    <w:rsid w:val="001773A8"/>
    <w:rsid w:val="001B376C"/>
    <w:rsid w:val="001C194B"/>
    <w:rsid w:val="001C3AC5"/>
    <w:rsid w:val="001D4F45"/>
    <w:rsid w:val="001D6267"/>
    <w:rsid w:val="001F571B"/>
    <w:rsid w:val="00201460"/>
    <w:rsid w:val="00204CF8"/>
    <w:rsid w:val="00206CA2"/>
    <w:rsid w:val="00206DD6"/>
    <w:rsid w:val="002079D4"/>
    <w:rsid w:val="0021607D"/>
    <w:rsid w:val="00217678"/>
    <w:rsid w:val="00220185"/>
    <w:rsid w:val="00222E46"/>
    <w:rsid w:val="00224081"/>
    <w:rsid w:val="00225D55"/>
    <w:rsid w:val="0023329B"/>
    <w:rsid w:val="002477FB"/>
    <w:rsid w:val="0025385E"/>
    <w:rsid w:val="002678EB"/>
    <w:rsid w:val="00277548"/>
    <w:rsid w:val="002907D8"/>
    <w:rsid w:val="00292B2F"/>
    <w:rsid w:val="002953F2"/>
    <w:rsid w:val="0029795A"/>
    <w:rsid w:val="002A4595"/>
    <w:rsid w:val="002B0F23"/>
    <w:rsid w:val="002E09B9"/>
    <w:rsid w:val="002F0027"/>
    <w:rsid w:val="002F4078"/>
    <w:rsid w:val="002F68CF"/>
    <w:rsid w:val="00303F15"/>
    <w:rsid w:val="0030407B"/>
    <w:rsid w:val="00311B92"/>
    <w:rsid w:val="003129FF"/>
    <w:rsid w:val="00317A80"/>
    <w:rsid w:val="00320E90"/>
    <w:rsid w:val="00322E07"/>
    <w:rsid w:val="00323EC1"/>
    <w:rsid w:val="0032457B"/>
    <w:rsid w:val="00326B71"/>
    <w:rsid w:val="00330A01"/>
    <w:rsid w:val="00334A01"/>
    <w:rsid w:val="00334E04"/>
    <w:rsid w:val="00336289"/>
    <w:rsid w:val="0033700B"/>
    <w:rsid w:val="00342F60"/>
    <w:rsid w:val="0034300F"/>
    <w:rsid w:val="0034603C"/>
    <w:rsid w:val="00353D01"/>
    <w:rsid w:val="0035577F"/>
    <w:rsid w:val="003645D3"/>
    <w:rsid w:val="00366217"/>
    <w:rsid w:val="00381209"/>
    <w:rsid w:val="003833AD"/>
    <w:rsid w:val="0039197B"/>
    <w:rsid w:val="00395D99"/>
    <w:rsid w:val="0039777B"/>
    <w:rsid w:val="003A4C17"/>
    <w:rsid w:val="003B414F"/>
    <w:rsid w:val="003B7E1B"/>
    <w:rsid w:val="003C401C"/>
    <w:rsid w:val="003C6343"/>
    <w:rsid w:val="003C637E"/>
    <w:rsid w:val="003D390C"/>
    <w:rsid w:val="003D63F5"/>
    <w:rsid w:val="003D6D9C"/>
    <w:rsid w:val="003E404E"/>
    <w:rsid w:val="003F5B4E"/>
    <w:rsid w:val="00403ACB"/>
    <w:rsid w:val="00404342"/>
    <w:rsid w:val="00413977"/>
    <w:rsid w:val="00442BAC"/>
    <w:rsid w:val="00452A2F"/>
    <w:rsid w:val="004553D5"/>
    <w:rsid w:val="00464BA4"/>
    <w:rsid w:val="00472257"/>
    <w:rsid w:val="0048218F"/>
    <w:rsid w:val="004A47A1"/>
    <w:rsid w:val="004B4E61"/>
    <w:rsid w:val="004B53F9"/>
    <w:rsid w:val="004B5B82"/>
    <w:rsid w:val="004C0813"/>
    <w:rsid w:val="004C32B0"/>
    <w:rsid w:val="004D2F24"/>
    <w:rsid w:val="004D3399"/>
    <w:rsid w:val="004D53AA"/>
    <w:rsid w:val="004E0102"/>
    <w:rsid w:val="004F1469"/>
    <w:rsid w:val="0051146A"/>
    <w:rsid w:val="005303DB"/>
    <w:rsid w:val="00555FC5"/>
    <w:rsid w:val="0055708E"/>
    <w:rsid w:val="00566942"/>
    <w:rsid w:val="00574933"/>
    <w:rsid w:val="00576CE0"/>
    <w:rsid w:val="0059281B"/>
    <w:rsid w:val="005938B8"/>
    <w:rsid w:val="005A153F"/>
    <w:rsid w:val="005A3649"/>
    <w:rsid w:val="005A7BC8"/>
    <w:rsid w:val="005B691B"/>
    <w:rsid w:val="005C0654"/>
    <w:rsid w:val="005C6358"/>
    <w:rsid w:val="005D250F"/>
    <w:rsid w:val="005D464D"/>
    <w:rsid w:val="005E4091"/>
    <w:rsid w:val="005E7F91"/>
    <w:rsid w:val="005F3ED9"/>
    <w:rsid w:val="005F4446"/>
    <w:rsid w:val="005F5A13"/>
    <w:rsid w:val="00604F4D"/>
    <w:rsid w:val="006122D6"/>
    <w:rsid w:val="00622FCB"/>
    <w:rsid w:val="00623880"/>
    <w:rsid w:val="00650B75"/>
    <w:rsid w:val="00650F6E"/>
    <w:rsid w:val="006513F1"/>
    <w:rsid w:val="00654A46"/>
    <w:rsid w:val="0067440D"/>
    <w:rsid w:val="00682B69"/>
    <w:rsid w:val="0068388A"/>
    <w:rsid w:val="00686FF9"/>
    <w:rsid w:val="006876B1"/>
    <w:rsid w:val="00694160"/>
    <w:rsid w:val="006A089C"/>
    <w:rsid w:val="006B1B50"/>
    <w:rsid w:val="006B36AD"/>
    <w:rsid w:val="006B3B41"/>
    <w:rsid w:val="006B4364"/>
    <w:rsid w:val="006C570D"/>
    <w:rsid w:val="006D018F"/>
    <w:rsid w:val="006F06F6"/>
    <w:rsid w:val="006F0744"/>
    <w:rsid w:val="006F0EAE"/>
    <w:rsid w:val="006F3B68"/>
    <w:rsid w:val="006F70F8"/>
    <w:rsid w:val="007104EE"/>
    <w:rsid w:val="007115D2"/>
    <w:rsid w:val="00723F29"/>
    <w:rsid w:val="007266D7"/>
    <w:rsid w:val="007376BB"/>
    <w:rsid w:val="00750238"/>
    <w:rsid w:val="00751A57"/>
    <w:rsid w:val="007702B6"/>
    <w:rsid w:val="00777240"/>
    <w:rsid w:val="007B1D9F"/>
    <w:rsid w:val="007B25C9"/>
    <w:rsid w:val="007B4616"/>
    <w:rsid w:val="007B7882"/>
    <w:rsid w:val="007C78FA"/>
    <w:rsid w:val="007D05FD"/>
    <w:rsid w:val="007D3926"/>
    <w:rsid w:val="007E4378"/>
    <w:rsid w:val="007F1EC4"/>
    <w:rsid w:val="007F55BE"/>
    <w:rsid w:val="0080283B"/>
    <w:rsid w:val="00822BF2"/>
    <w:rsid w:val="00823275"/>
    <w:rsid w:val="00824D2F"/>
    <w:rsid w:val="00842E3E"/>
    <w:rsid w:val="00843621"/>
    <w:rsid w:val="00843E7E"/>
    <w:rsid w:val="00852475"/>
    <w:rsid w:val="00861291"/>
    <w:rsid w:val="00872C59"/>
    <w:rsid w:val="008C11F2"/>
    <w:rsid w:val="008C1269"/>
    <w:rsid w:val="008C6886"/>
    <w:rsid w:val="008D3D5E"/>
    <w:rsid w:val="008D72F5"/>
    <w:rsid w:val="008E11F7"/>
    <w:rsid w:val="008E5C66"/>
    <w:rsid w:val="008E7DEA"/>
    <w:rsid w:val="008F08B1"/>
    <w:rsid w:val="008F381E"/>
    <w:rsid w:val="008F561D"/>
    <w:rsid w:val="00916E7B"/>
    <w:rsid w:val="00923F2F"/>
    <w:rsid w:val="009269B1"/>
    <w:rsid w:val="00935289"/>
    <w:rsid w:val="00952D57"/>
    <w:rsid w:val="00961179"/>
    <w:rsid w:val="00961B06"/>
    <w:rsid w:val="0096437D"/>
    <w:rsid w:val="00967D9C"/>
    <w:rsid w:val="00987977"/>
    <w:rsid w:val="009A1F75"/>
    <w:rsid w:val="009A4CB7"/>
    <w:rsid w:val="009B544C"/>
    <w:rsid w:val="009B60CB"/>
    <w:rsid w:val="009B795C"/>
    <w:rsid w:val="009D5863"/>
    <w:rsid w:val="009F30CD"/>
    <w:rsid w:val="00A2320C"/>
    <w:rsid w:val="00A513F7"/>
    <w:rsid w:val="00A561F9"/>
    <w:rsid w:val="00A62C31"/>
    <w:rsid w:val="00A66E56"/>
    <w:rsid w:val="00A7096B"/>
    <w:rsid w:val="00A72DC1"/>
    <w:rsid w:val="00A86389"/>
    <w:rsid w:val="00A941D3"/>
    <w:rsid w:val="00AA7162"/>
    <w:rsid w:val="00AB0E23"/>
    <w:rsid w:val="00AB6823"/>
    <w:rsid w:val="00AC3465"/>
    <w:rsid w:val="00AD1150"/>
    <w:rsid w:val="00AD2BC4"/>
    <w:rsid w:val="00AE08BA"/>
    <w:rsid w:val="00AE1B47"/>
    <w:rsid w:val="00AE3566"/>
    <w:rsid w:val="00AE799D"/>
    <w:rsid w:val="00AF02BA"/>
    <w:rsid w:val="00AF0808"/>
    <w:rsid w:val="00AF1A38"/>
    <w:rsid w:val="00AF4BA4"/>
    <w:rsid w:val="00B02499"/>
    <w:rsid w:val="00B15658"/>
    <w:rsid w:val="00B20B99"/>
    <w:rsid w:val="00B249D1"/>
    <w:rsid w:val="00B30FF4"/>
    <w:rsid w:val="00B32280"/>
    <w:rsid w:val="00B51985"/>
    <w:rsid w:val="00B522C8"/>
    <w:rsid w:val="00B6635F"/>
    <w:rsid w:val="00B66F5E"/>
    <w:rsid w:val="00B8360B"/>
    <w:rsid w:val="00B85036"/>
    <w:rsid w:val="00BA393A"/>
    <w:rsid w:val="00BA3FB1"/>
    <w:rsid w:val="00BA6064"/>
    <w:rsid w:val="00BB4D28"/>
    <w:rsid w:val="00BD54F1"/>
    <w:rsid w:val="00BE3A77"/>
    <w:rsid w:val="00BF0297"/>
    <w:rsid w:val="00BF12BC"/>
    <w:rsid w:val="00C01922"/>
    <w:rsid w:val="00C0203B"/>
    <w:rsid w:val="00C0702F"/>
    <w:rsid w:val="00C36A9D"/>
    <w:rsid w:val="00C40417"/>
    <w:rsid w:val="00C50D9B"/>
    <w:rsid w:val="00C60D14"/>
    <w:rsid w:val="00C730AA"/>
    <w:rsid w:val="00C74F0B"/>
    <w:rsid w:val="00C84702"/>
    <w:rsid w:val="00C85371"/>
    <w:rsid w:val="00C86ED3"/>
    <w:rsid w:val="00C9420E"/>
    <w:rsid w:val="00C9466A"/>
    <w:rsid w:val="00C9639D"/>
    <w:rsid w:val="00CA260C"/>
    <w:rsid w:val="00CA33FE"/>
    <w:rsid w:val="00CB286E"/>
    <w:rsid w:val="00CB5E3E"/>
    <w:rsid w:val="00CC014A"/>
    <w:rsid w:val="00CD5066"/>
    <w:rsid w:val="00CD57B0"/>
    <w:rsid w:val="00CE13AC"/>
    <w:rsid w:val="00CE6A65"/>
    <w:rsid w:val="00CF0E48"/>
    <w:rsid w:val="00CF1B53"/>
    <w:rsid w:val="00D112B8"/>
    <w:rsid w:val="00D1695A"/>
    <w:rsid w:val="00D312FA"/>
    <w:rsid w:val="00D34A06"/>
    <w:rsid w:val="00D355B7"/>
    <w:rsid w:val="00D502F1"/>
    <w:rsid w:val="00D52948"/>
    <w:rsid w:val="00D55072"/>
    <w:rsid w:val="00D6433D"/>
    <w:rsid w:val="00D725A2"/>
    <w:rsid w:val="00D81D62"/>
    <w:rsid w:val="00D832FB"/>
    <w:rsid w:val="00D95891"/>
    <w:rsid w:val="00DA08C8"/>
    <w:rsid w:val="00DA5232"/>
    <w:rsid w:val="00DB5CB8"/>
    <w:rsid w:val="00DB6764"/>
    <w:rsid w:val="00DB6A2B"/>
    <w:rsid w:val="00DF70EE"/>
    <w:rsid w:val="00E049F3"/>
    <w:rsid w:val="00E12E1F"/>
    <w:rsid w:val="00E136B4"/>
    <w:rsid w:val="00E36147"/>
    <w:rsid w:val="00E37EB1"/>
    <w:rsid w:val="00E400C2"/>
    <w:rsid w:val="00E40518"/>
    <w:rsid w:val="00E41B2B"/>
    <w:rsid w:val="00E425C3"/>
    <w:rsid w:val="00E4625E"/>
    <w:rsid w:val="00E52450"/>
    <w:rsid w:val="00E54102"/>
    <w:rsid w:val="00EA6CFC"/>
    <w:rsid w:val="00EA6DE1"/>
    <w:rsid w:val="00EC03F5"/>
    <w:rsid w:val="00EC0A60"/>
    <w:rsid w:val="00EC1593"/>
    <w:rsid w:val="00EC3989"/>
    <w:rsid w:val="00ED4642"/>
    <w:rsid w:val="00ED48AF"/>
    <w:rsid w:val="00EE3D10"/>
    <w:rsid w:val="00EE7EE8"/>
    <w:rsid w:val="00F10937"/>
    <w:rsid w:val="00F17B75"/>
    <w:rsid w:val="00F40425"/>
    <w:rsid w:val="00F41215"/>
    <w:rsid w:val="00F52726"/>
    <w:rsid w:val="00F74018"/>
    <w:rsid w:val="00F80E79"/>
    <w:rsid w:val="00F81744"/>
    <w:rsid w:val="00F830D7"/>
    <w:rsid w:val="00F91037"/>
    <w:rsid w:val="00F945E7"/>
    <w:rsid w:val="00F94825"/>
    <w:rsid w:val="00F95380"/>
    <w:rsid w:val="00FD2731"/>
    <w:rsid w:val="00FE0B3C"/>
    <w:rsid w:val="00FE231C"/>
    <w:rsid w:val="00FF0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F0E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spacing w:before="120" w:after="120"/>
      <w:jc w:val="both"/>
      <w:outlineLvl w:val="0"/>
    </w:pPr>
    <w:rPr>
      <w:b/>
      <w:smallCaps/>
      <w:sz w:val="22"/>
      <w:szCs w:val="22"/>
    </w:rPr>
  </w:style>
  <w:style w:type="paragraph" w:styleId="2">
    <w:name w:val="heading 2"/>
    <w:basedOn w:val="a"/>
    <w:next w:val="a"/>
    <w:uiPriority w:val="9"/>
    <w:semiHidden/>
    <w:unhideWhenUsed/>
    <w:qFormat/>
    <w:pPr>
      <w:spacing w:after="240"/>
      <w:ind w:left="720" w:hanging="720"/>
      <w:jc w:val="both"/>
      <w:outlineLvl w:val="1"/>
    </w:pPr>
    <w:rPr>
      <w:sz w:val="22"/>
      <w:szCs w:val="22"/>
    </w:rPr>
  </w:style>
  <w:style w:type="paragraph" w:styleId="3">
    <w:name w:val="heading 3"/>
    <w:basedOn w:val="a"/>
    <w:next w:val="a"/>
    <w:uiPriority w:val="9"/>
    <w:semiHidden/>
    <w:unhideWhenUsed/>
    <w:qFormat/>
    <w:pPr>
      <w:spacing w:after="240"/>
      <w:ind w:left="1440" w:hanging="720"/>
      <w:jc w:val="both"/>
      <w:outlineLvl w:val="2"/>
    </w:pPr>
    <w:rPr>
      <w:sz w:val="22"/>
      <w:szCs w:val="22"/>
    </w:rPr>
  </w:style>
  <w:style w:type="paragraph" w:styleId="4">
    <w:name w:val="heading 4"/>
    <w:basedOn w:val="a"/>
    <w:next w:val="a"/>
    <w:uiPriority w:val="9"/>
    <w:semiHidden/>
    <w:unhideWhenUsed/>
    <w:qFormat/>
    <w:pPr>
      <w:spacing w:after="240"/>
      <w:ind w:left="2160" w:hanging="720"/>
      <w:jc w:val="both"/>
      <w:outlineLvl w:val="3"/>
    </w:pPr>
    <w:rPr>
      <w:sz w:val="22"/>
      <w:szCs w:val="22"/>
    </w:rPr>
  </w:style>
  <w:style w:type="paragraph" w:styleId="5">
    <w:name w:val="heading 5"/>
    <w:basedOn w:val="a"/>
    <w:next w:val="a"/>
    <w:uiPriority w:val="9"/>
    <w:semiHidden/>
    <w:unhideWhenUsed/>
    <w:qFormat/>
    <w:pPr>
      <w:spacing w:after="240"/>
      <w:ind w:left="2880" w:hanging="720"/>
      <w:jc w:val="both"/>
      <w:outlineLvl w:val="4"/>
    </w:pPr>
    <w:rPr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spacing w:after="240"/>
      <w:ind w:left="720" w:hanging="720"/>
      <w:jc w:val="both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spacing w:after="60"/>
      <w:jc w:val="center"/>
    </w:pPr>
    <w:rPr>
      <w:rFonts w:ascii="Cambria" w:eastAsia="Cambria" w:hAnsi="Cambria" w:cs="Cambria"/>
    </w:rPr>
  </w:style>
  <w:style w:type="table" w:customStyle="1" w:styleId="a5">
    <w:basedOn w:val="TableNormal1"/>
    <w:tblPr>
      <w:tblStyleRowBandSize w:val="1"/>
      <w:tblStyleColBandSize w:val="1"/>
      <w:tblCellMar>
        <w:right w:w="108" w:type="dxa"/>
      </w:tblCellMar>
    </w:tblPr>
  </w:style>
  <w:style w:type="table" w:customStyle="1" w:styleId="a6">
    <w:basedOn w:val="TableNormal1"/>
    <w:tblPr>
      <w:tblStyleRowBandSize w:val="1"/>
      <w:tblStyleColBandSize w:val="1"/>
    </w:tblPr>
  </w:style>
  <w:style w:type="paragraph" w:styleId="a7">
    <w:name w:val="header"/>
    <w:basedOn w:val="a"/>
    <w:link w:val="a8"/>
    <w:uiPriority w:val="99"/>
    <w:unhideWhenUsed/>
    <w:rsid w:val="003B7E1B"/>
    <w:pPr>
      <w:tabs>
        <w:tab w:val="center" w:pos="4844"/>
        <w:tab w:val="right" w:pos="968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B7E1B"/>
  </w:style>
  <w:style w:type="paragraph" w:styleId="a9">
    <w:name w:val="footer"/>
    <w:basedOn w:val="a"/>
    <w:link w:val="aa"/>
    <w:uiPriority w:val="99"/>
    <w:unhideWhenUsed/>
    <w:rsid w:val="003B7E1B"/>
    <w:pPr>
      <w:tabs>
        <w:tab w:val="center" w:pos="4844"/>
        <w:tab w:val="right" w:pos="968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B7E1B"/>
  </w:style>
  <w:style w:type="character" w:styleId="ab">
    <w:name w:val="annotation reference"/>
    <w:uiPriority w:val="99"/>
    <w:semiHidden/>
    <w:unhideWhenUsed/>
    <w:rPr>
      <w:sz w:val="16"/>
      <w:szCs w:val="16"/>
    </w:rPr>
  </w:style>
  <w:style w:type="paragraph" w:styleId="ac">
    <w:name w:val="annotation text"/>
    <w:link w:val="10"/>
    <w:uiPriority w:val="99"/>
    <w:semiHidden/>
    <w:unhideWhenUsed/>
    <w:rPr>
      <w:sz w:val="20"/>
      <w:szCs w:val="20"/>
    </w:rPr>
  </w:style>
  <w:style w:type="character" w:customStyle="1" w:styleId="ad">
    <w:name w:val="Текст примечания Знак"/>
    <w:basedOn w:val="a0"/>
    <w:uiPriority w:val="99"/>
    <w:semiHidden/>
    <w:rsid w:val="007B1D9F"/>
    <w:rPr>
      <w:sz w:val="20"/>
      <w:szCs w:val="20"/>
    </w:rPr>
  </w:style>
  <w:style w:type="paragraph" w:styleId="ae">
    <w:name w:val="annotation subject"/>
    <w:basedOn w:val="ac"/>
    <w:next w:val="ac"/>
    <w:link w:val="11"/>
    <w:uiPriority w:val="99"/>
    <w:semiHidden/>
    <w:unhideWhenUsed/>
    <w:rPr>
      <w:b/>
      <w:bCs/>
    </w:rPr>
  </w:style>
  <w:style w:type="character" w:customStyle="1" w:styleId="af">
    <w:name w:val="Тема примечания Знак"/>
    <w:basedOn w:val="ad"/>
    <w:uiPriority w:val="99"/>
    <w:semiHidden/>
    <w:rsid w:val="007B1D9F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7B1D9F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7B1D9F"/>
    <w:rPr>
      <w:rFonts w:ascii="Segoe UI" w:hAnsi="Segoe UI" w:cs="Segoe UI"/>
      <w:sz w:val="18"/>
      <w:szCs w:val="18"/>
    </w:rPr>
  </w:style>
  <w:style w:type="paragraph" w:styleId="af2">
    <w:name w:val="List Paragraph"/>
    <w:basedOn w:val="a"/>
    <w:uiPriority w:val="34"/>
    <w:qFormat/>
    <w:rsid w:val="007F1EC4"/>
    <w:pPr>
      <w:ind w:left="720"/>
      <w:contextualSpacing/>
    </w:pPr>
  </w:style>
  <w:style w:type="paragraph" w:styleId="af3">
    <w:name w:val="Body Text"/>
    <w:aliases w:val="A1"/>
    <w:basedOn w:val="a"/>
    <w:link w:val="af4"/>
    <w:rsid w:val="00225D55"/>
    <w:pPr>
      <w:spacing w:after="240"/>
      <w:jc w:val="both"/>
    </w:pPr>
    <w:rPr>
      <w:lang w:val="en-US"/>
    </w:rPr>
  </w:style>
  <w:style w:type="character" w:customStyle="1" w:styleId="BodyTextChar">
    <w:name w:val="Body Text Char"/>
    <w:basedOn w:val="a0"/>
    <w:uiPriority w:val="99"/>
    <w:semiHidden/>
    <w:rsid w:val="00225D55"/>
  </w:style>
  <w:style w:type="character" w:customStyle="1" w:styleId="af4">
    <w:name w:val="Основной текст Знак"/>
    <w:aliases w:val="A1 Знак"/>
    <w:link w:val="af3"/>
    <w:rsid w:val="00225D55"/>
    <w:rPr>
      <w:lang w:val="en-US"/>
    </w:rPr>
  </w:style>
  <w:style w:type="table" w:styleId="af5">
    <w:name w:val="Table Grid"/>
    <w:basedOn w:val="a1"/>
    <w:rsid w:val="00225D55"/>
    <w:rPr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Hyperlink"/>
    <w:uiPriority w:val="99"/>
    <w:rsid w:val="00225D55"/>
    <w:rPr>
      <w:color w:val="0000FF"/>
      <w:u w:val="single"/>
    </w:rPr>
  </w:style>
  <w:style w:type="table" w:customStyle="1" w:styleId="TableGrid1">
    <w:name w:val="Table Grid1"/>
    <w:basedOn w:val="a1"/>
    <w:next w:val="af5"/>
    <w:rsid w:val="00A2320C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char">
    <w:name w:val="body char"/>
    <w:basedOn w:val="a0"/>
    <w:qFormat/>
    <w:rsid w:val="00861291"/>
    <w:rPr>
      <w:rFonts w:eastAsia="SimSun"/>
      <w:sz w:val="22"/>
      <w:szCs w:val="24"/>
      <w:lang w:val="en-GB" w:eastAsia="en-GB" w:bidi="ar-SA"/>
    </w:rPr>
  </w:style>
  <w:style w:type="paragraph" w:styleId="af7">
    <w:name w:val="Revision"/>
    <w:hidden/>
    <w:uiPriority w:val="99"/>
    <w:semiHidden/>
    <w:rsid w:val="001C194B"/>
  </w:style>
  <w:style w:type="character" w:customStyle="1" w:styleId="11">
    <w:name w:val="Тема примечания Знак1"/>
    <w:basedOn w:val="10"/>
    <w:link w:val="ae"/>
    <w:uiPriority w:val="99"/>
    <w:semiHidden/>
    <w:rPr>
      <w:b/>
      <w:bCs/>
      <w:sz w:val="20"/>
      <w:szCs w:val="20"/>
    </w:rPr>
  </w:style>
  <w:style w:type="character" w:customStyle="1" w:styleId="10">
    <w:name w:val="Текст примечания Знак1"/>
    <w:link w:val="ac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2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zko.legal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zko.leg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r="http://schemas.openxmlformats.org/officeDocument/2006/relationships" xmlns:go="http://customooxmlschemas.google.com/">
  <go:docsCustomData xmlns:go="http://customooxmlschemas.google.com/" roundtripDataSignature="AMtx7mgp0G7NVI6bm7CiQSpLRyZXZYZQXA==">AMUW2mXdBi84axU6bJ1AkD714uxw6HMof01l7TNMvmr3CBkVM4VyB86HBzfBEQux2RW9zkdMhFLKu0BCS8JPHDvMtn986FWBlMbfvVgb9uApeP5adv/hIRQ=</go:docsCustomData>
</go:gDocsCustomXmlDataStorage>
</file>

<file path=customXml/itemProps1.xml><?xml version="1.0" encoding="utf-8"?>
<ds:datastoreItem xmlns:ds="http://schemas.openxmlformats.org/officeDocument/2006/customXml" ds:itemID="{64CB846B-B721-49F3-836C-5D4CE07EEB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1279</Words>
  <Characters>7294</Characters>
  <Application>Microsoft Office Word</Application>
  <DocSecurity>0</DocSecurity>
  <Lines>60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8556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11</cp:revision>
  <dcterms:created xsi:type="dcterms:W3CDTF">2020-05-12T07:11:00Z</dcterms:created>
  <dcterms:modified xsi:type="dcterms:W3CDTF">2021-07-21T13:51:00Z</dcterms:modified>
  <cp:category/>
</cp:coreProperties>
</file>